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veterans"/>
    <w:p>
      <w:pPr>
        <w:pStyle w:val="Heading1"/>
      </w:pPr>
      <w:r>
        <w:t xml:space="preserve">Veterans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Benefits For Toxic Exposure</w:t>
      </w:r>
    </w:p>
    <w:p>
      <w:pPr>
        <w:numPr>
          <w:ilvl w:val="0"/>
          <w:numId w:val="1001"/>
        </w:numPr>
        <w:pStyle w:val="Compact"/>
      </w:pPr>
      <w:r>
        <w:t xml:space="preserve">Department Of Veterans Affairs</w:t>
      </w:r>
    </w:p>
    <w:p>
      <w:pPr>
        <w:numPr>
          <w:ilvl w:val="0"/>
          <w:numId w:val="1001"/>
        </w:numPr>
        <w:pStyle w:val="Compact"/>
      </w:pPr>
      <w:r>
        <w:t xml:space="preserve">Department Of Veterans’ Affairs</w:t>
      </w:r>
    </w:p>
    <w:p>
      <w:pPr>
        <w:numPr>
          <w:ilvl w:val="0"/>
          <w:numId w:val="1001"/>
        </w:numPr>
        <w:pStyle w:val="Compact"/>
      </w:pPr>
      <w:r>
        <w:t xml:space="preserve">Employment</w:t>
      </w:r>
    </w:p>
    <w:p>
      <w:pPr>
        <w:numPr>
          <w:ilvl w:val="0"/>
          <w:numId w:val="1001"/>
        </w:numPr>
        <w:pStyle w:val="Compact"/>
      </w:pPr>
      <w:r>
        <w:t xml:space="preserve">Fraud Prevention</w:t>
      </w:r>
    </w:p>
    <w:p>
      <w:pPr>
        <w:numPr>
          <w:ilvl w:val="0"/>
          <w:numId w:val="1001"/>
        </w:numPr>
        <w:pStyle w:val="Compact"/>
      </w:pPr>
      <w:r>
        <w:t xml:space="preserve">G.I. Bill Benefits</w:t>
      </w:r>
    </w:p>
    <w:p>
      <w:pPr>
        <w:numPr>
          <w:ilvl w:val="0"/>
          <w:numId w:val="1001"/>
        </w:numPr>
        <w:pStyle w:val="Compact"/>
      </w:pPr>
      <w:r>
        <w:t xml:space="preserve">Health Care</w:t>
      </w:r>
    </w:p>
    <w:p>
      <w:pPr>
        <w:numPr>
          <w:ilvl w:val="0"/>
          <w:numId w:val="1001"/>
        </w:numPr>
        <w:pStyle w:val="Compact"/>
      </w:pPr>
      <w:r>
        <w:t xml:space="preserve">Housing</w:t>
      </w:r>
    </w:p>
    <w:p>
      <w:pPr>
        <w:numPr>
          <w:ilvl w:val="0"/>
          <w:numId w:val="1001"/>
        </w:numPr>
        <w:pStyle w:val="Compact"/>
      </w:pPr>
      <w:r>
        <w:t xml:space="preserve">Military Honors</w:t>
      </w:r>
    </w:p>
    <w:p>
      <w:pPr>
        <w:numPr>
          <w:ilvl w:val="0"/>
          <w:numId w:val="1001"/>
        </w:numPr>
        <w:pStyle w:val="Compact"/>
      </w:pPr>
      <w:r>
        <w:t xml:space="preserve">Military Personnel Records</w:t>
      </w:r>
    </w:p>
    <w:p>
      <w:pPr>
        <w:numPr>
          <w:ilvl w:val="0"/>
          <w:numId w:val="1001"/>
        </w:numPr>
        <w:pStyle w:val="Compact"/>
      </w:pPr>
      <w:r>
        <w:t xml:space="preserve">Military Sexual Trauma</w:t>
      </w:r>
    </w:p>
    <w:p>
      <w:pPr>
        <w:numPr>
          <w:ilvl w:val="0"/>
          <w:numId w:val="1001"/>
        </w:numPr>
        <w:pStyle w:val="Compact"/>
      </w:pPr>
      <w:r>
        <w:t xml:space="preserve">Retirement</w:t>
      </w:r>
    </w:p>
    <w:p>
      <w:pPr>
        <w:numPr>
          <w:ilvl w:val="0"/>
          <w:numId w:val="1001"/>
        </w:numPr>
        <w:pStyle w:val="Compact"/>
      </w:pPr>
      <w:r>
        <w:t xml:space="preserve">Suicide</w:t>
      </w:r>
    </w:p>
    <w:p>
      <w:pPr>
        <w:numPr>
          <w:ilvl w:val="0"/>
          <w:numId w:val="1001"/>
        </w:numPr>
        <w:pStyle w:val="Compact"/>
      </w:pPr>
      <w:r>
        <w:t xml:space="preserve">Veterans Benefits Administration</w:t>
      </w:r>
    </w:p>
    <w:p>
      <w:pPr>
        <w:numPr>
          <w:ilvl w:val="0"/>
          <w:numId w:val="1001"/>
        </w:numPr>
        <w:pStyle w:val="Compact"/>
      </w:pPr>
      <w:r>
        <w:t xml:space="preserve">Veterans Employment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2026-01-27T02:09:26Z</dcterms:created>
  <dcterms:modified xsi:type="dcterms:W3CDTF">2026-01-27T02:09:26Z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