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4060a9824a6c4e646c8fa8a0751c7c8640ce6c"/>
    <w:p>
      <w:pPr>
        <w:pStyle w:val="Heading1"/>
      </w:pPr>
      <w:r>
        <w:t xml:space="preserve">Extending Use Of Coronavirus Relief Funds</w:t>
      </w:r>
    </w:p>
    <w:p>
      <w:pPr>
        <w:pStyle w:val="FirstParagraph"/>
      </w:pPr>
      <w:r>
        <w:rPr>
          <w:bCs/>
          <w:b/>
        </w:rPr>
        <w:t xml:space="preserve">2021: Schweikert Voted For Extending Through December 31, 2022 The Use Of Coronavirus Relief Funds From The CARES Act Of 2020 To Tribal Governments.</w:t>
      </w:r>
      <w:r>
        <w:t xml:space="preserve"> </w:t>
      </w:r>
      <w:r>
        <w:t xml:space="preserve">In December 2021, Schweikert voted for the bill which would, according to Congressional Quarterly,</w:t>
      </w:r>
      <w:r>
        <w:t xml:space="preserve"> </w:t>
      </w:r>
      <w:r>
        <w:t xml:space="preserve">“</w:t>
      </w:r>
      <w:r>
        <w:t xml:space="preserve">authorize tribal governments to use coronavirus relief funds provided by prior law (PL 116-136) to cover costs incurred through Dec. 31, 2022 -- an extension of one year.</w:t>
      </w:r>
      <w:r>
        <w:t xml:space="preserve">”</w:t>
      </w:r>
      <w:r>
        <w:t xml:space="preserve"> </w:t>
      </w:r>
      <w:r>
        <w:t xml:space="preserve">The vote was on passage. The House passed the bill by a vote of 386-41. [House Vote 421,</w:t>
      </w:r>
      <w:r>
        <w:t xml:space="preserve"> </w:t>
      </w:r>
      <w:hyperlink r:id="rId20">
        <w:r>
          <w:rPr>
            <w:rStyle w:val="Hyperlink"/>
          </w:rPr>
          <w:t xml:space="preserve">12/8/21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12/8/21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5119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421.xml" TargetMode="External" /><Relationship Type="http://schemas.openxmlformats.org/officeDocument/2006/relationships/hyperlink" Id="rId21" Target="https://plus.cq.com/vote/2021/H/421?8" TargetMode="External" /><Relationship Type="http://schemas.openxmlformats.org/officeDocument/2006/relationships/hyperlink" Id="rId22" Target="https://www.congress.gov/bill/117th-congress/house-bill/5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421.xml" TargetMode="External" /><Relationship Type="http://schemas.openxmlformats.org/officeDocument/2006/relationships/hyperlink" Id="rId21" Target="https://plus.cq.com/vote/2021/H/421?8" TargetMode="External" /><Relationship Type="http://schemas.openxmlformats.org/officeDocument/2006/relationships/hyperlink" Id="rId22" Target="https://www.congress.gov/bill/117th-congress/house-bill/5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2026-01-27T02:09:42Z</dcterms:created>
  <dcterms:modified xsi:type="dcterms:W3CDTF">2026-01-27T02:09:42Z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