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agua-caliente-land-trust"/>
    <w:p>
      <w:pPr>
        <w:pStyle w:val="Heading1"/>
      </w:pPr>
      <w:r>
        <w:t xml:space="preserve">Agua Caliente Land Trust</w:t>
      </w:r>
    </w:p>
    <w:p>
      <w:pPr>
        <w:pStyle w:val="FirstParagraph"/>
      </w:pPr>
      <w:r>
        <w:rPr>
          <w:bCs/>
          <w:b/>
        </w:rPr>
        <w:t xml:space="preserve">2021: Schweikert Voted For Taking 2,560 Acres Of Land In California Into Trust For The Agua Caliendo Band Of Cahuilla Indians’ Benefit And Prohibiting Gaming On Such Land.</w:t>
      </w:r>
      <w:r>
        <w:t xml:space="preserve"> </w:t>
      </w:r>
      <w:r>
        <w:t xml:space="preserve">In December 2021, Schweikert voted for the Agua Caliente Land Exchange Fee to Trust Confirmation Act which would, according to Congressional Quarterly,</w:t>
      </w:r>
      <w:r>
        <w:t xml:space="preserve"> </w:t>
      </w:r>
      <w:r>
        <w:t xml:space="preserve">“</w:t>
      </w:r>
      <w:r>
        <w:t xml:space="preserve">direct the Interior Department to take approximately 2,560 acres of land in California into trust for the benefit of the Agua Caliente Band of Cahuilla Indians. It would prohibit gaming activities on the land taken into trust.</w:t>
      </w:r>
      <w:r>
        <w:t xml:space="preserve">”</w:t>
      </w:r>
      <w:r>
        <w:t xml:space="preserve"> </w:t>
      </w:r>
      <w:r>
        <w:t xml:space="preserve">The vote was on passage. The House passed the bill by a vote of 395-30. [House Vote 426,</w:t>
      </w:r>
      <w:r>
        <w:t xml:space="preserve"> </w:t>
      </w:r>
      <w:hyperlink r:id="rId20">
        <w:r>
          <w:rPr>
            <w:rStyle w:val="Hyperlink"/>
          </w:rPr>
          <w:t xml:space="preserve">12/8/21</w:t>
        </w:r>
      </w:hyperlink>
      <w:r>
        <w:t xml:space="preserve">; Congressional Quarterly,</w:t>
      </w:r>
      <w:r>
        <w:t xml:space="preserve"> </w:t>
      </w:r>
      <w:hyperlink r:id="rId21">
        <w:r>
          <w:rPr>
            <w:rStyle w:val="Hyperlink"/>
          </w:rPr>
          <w:t xml:space="preserve">12/8/21</w:t>
        </w:r>
      </w:hyperlink>
      <w:r>
        <w:t xml:space="preserve">; Congressional Actions,</w:t>
      </w:r>
      <w:r>
        <w:t xml:space="preserve"> </w:t>
      </w:r>
      <w:hyperlink r:id="rId22">
        <w:r>
          <w:rPr>
            <w:rStyle w:val="Hyperlink"/>
          </w:rPr>
          <w:t xml:space="preserve">H.R. 897</w:t>
        </w:r>
      </w:hyperlink>
      <w:r>
        <w:t xml:space="preserv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clerk.house.gov/evs/2021/roll426.xml" TargetMode="External" /><Relationship Type="http://schemas.openxmlformats.org/officeDocument/2006/relationships/hyperlink" Id="rId21" Target="https://plus.cq.com/vote/2021/H/426?22" TargetMode="External" /><Relationship Type="http://schemas.openxmlformats.org/officeDocument/2006/relationships/hyperlink" Id="rId22" Target="https://www.congress.gov/bill/117th-congress/house-bill/897/actions" TargetMode="External" /></Relationships>
</file>

<file path=word/_rels/footnotes.xml.rels><?xml version="1.0" encoding="UTF-8"?><Relationships xmlns="http://schemas.openxmlformats.org/package/2006/relationships"><Relationship Type="http://schemas.openxmlformats.org/officeDocument/2006/relationships/hyperlink" Id="rId20" Target="http://clerk.house.gov/evs/2021/roll426.xml" TargetMode="External" /><Relationship Type="http://schemas.openxmlformats.org/officeDocument/2006/relationships/hyperlink" Id="rId21" Target="https://plus.cq.com/vote/2021/H/426?22" TargetMode="External" /><Relationship Type="http://schemas.openxmlformats.org/officeDocument/2006/relationships/hyperlink" Id="rId22" Target="https://www.congress.gov/bill/117th-congress/house-bill/897/action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2026-01-27T02:09:42Z</dcterms:created>
  <dcterms:modified xsi:type="dcterms:W3CDTF">2026-01-27T02:09:42Z</dcterms:modified>
</cp:coreProperties>
</file>

<file path=docProps/custom.xml><?xml version="1.0" encoding="utf-8"?>
<Properties xmlns="http://schemas.openxmlformats.org/officeDocument/2006/custom-properties" xmlns:vt="http://schemas.openxmlformats.org/officeDocument/2006/docPropsVTypes"/>
</file>