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85" w:name="federal-aviation-administration"/>
    <w:p>
      <w:pPr>
        <w:pStyle w:val="Heading1"/>
      </w:pPr>
      <w:r>
        <w:t xml:space="preserve">Federal Aviation Administration</w:t>
      </w:r>
    </w:p>
    <w:bookmarkStart w:id="23" w:name="appropriations"/>
    <w:p>
      <w:pPr>
        <w:pStyle w:val="Heading3"/>
      </w:pPr>
      <w:r>
        <w:t xml:space="preserve">Appropriations</w:t>
      </w:r>
    </w:p>
    <w:p>
      <w:pPr>
        <w:pStyle w:val="FirstParagraph"/>
      </w:pPr>
      <w:r>
        <w:rPr>
          <w:bCs/>
          <w:b/>
        </w:rPr>
        <w:t xml:space="preserve">2019: Schweikert Voted Against An Omnibus Spending Proposal Preventing Another Government Shutdown And Providing $17.5 Billion For The FAA.</w:t>
      </w:r>
      <w:r>
        <w:t xml:space="preserve"> </w:t>
      </w:r>
      <w:r>
        <w:t xml:space="preserve">In February 2019, Schweikert voted against the FY 2019 consolidated appropriations bill. According to Congressional Quarterly,</w:t>
      </w:r>
      <w:r>
        <w:t xml:space="preserve"> </w:t>
      </w:r>
      <w:r>
        <w:t xml:space="preserve">“</w:t>
      </w:r>
      <w:r>
        <w:t xml:space="preserve">This Conference Summary describes the agreement on H J Res 31, Consolidated Appropriations Act for FY 2019, which provides detailed, full-year funding for all seven remaining FY 2019 spending bills —thereby completing the FY 2019 appropriations process. The centerpiece, Homeland Security, provides $1.375 billion for new and replacement barriers along the U.S. border with Mexico, including 55 miles of new fencing, along with an increase of $1.5 billion in other border security funding — such as for new technology at ports of entry and additional Customs officers. Outside of the Homeland bill, it includes another $1.6 billion for border security, as well as a 1.9% pay increase for federal civilian employees.</w:t>
      </w:r>
      <w:r>
        <w:t xml:space="preserve">”</w:t>
      </w:r>
      <w:r>
        <w:t xml:space="preserve"> </w:t>
      </w:r>
      <w:r>
        <w:t xml:space="preserve">The vote was on passage. The House passed the bill by a vote of 300 to 128. The bill was later signed into law by the president. [House Vote 87,</w:t>
      </w:r>
      <w:r>
        <w:t xml:space="preserve"> </w:t>
      </w:r>
      <w:hyperlink r:id="rId20">
        <w:r>
          <w:rPr>
            <w:rStyle w:val="Hyperlink"/>
          </w:rPr>
          <w:t xml:space="preserve">2/14/19</w:t>
        </w:r>
      </w:hyperlink>
      <w:r>
        <w:t xml:space="preserve">; Congressional Quarterly,</w:t>
      </w:r>
      <w:r>
        <w:t xml:space="preserve"> </w:t>
      </w:r>
      <w:hyperlink r:id="rId21">
        <w:r>
          <w:rPr>
            <w:rStyle w:val="Hyperlink"/>
          </w:rPr>
          <w:t xml:space="preserve">2/14/19</w:t>
        </w:r>
      </w:hyperlink>
      <w:r>
        <w:t xml:space="preserve">; Congressional Actions,</w:t>
      </w:r>
      <w:r>
        <w:t xml:space="preserve"> </w:t>
      </w:r>
      <w:hyperlink r:id="rId22">
        <w:r>
          <w:rPr>
            <w:rStyle w:val="Hyperlink"/>
          </w:rPr>
          <w:t xml:space="preserve">H. J. Res. 31</w:t>
        </w:r>
      </w:hyperlink>
      <w:r>
        <w:t xml:space="preserve">]</w:t>
      </w:r>
    </w:p>
    <w:p>
      <w:pPr>
        <w:numPr>
          <w:ilvl w:val="0"/>
          <w:numId w:val="1001"/>
        </w:numPr>
        <w:pStyle w:val="Compact"/>
      </w:pPr>
      <w:r>
        <w:rPr>
          <w:bCs/>
          <w:b/>
        </w:rPr>
        <w:t xml:space="preserve">The Bill Appropriated $17.5 Billion For The FAA, Which Was $549 Million Less Than FY 2018.</w:t>
      </w:r>
      <w:r>
        <w:t xml:space="preserve"> </w:t>
      </w:r>
      <w:r>
        <w:t xml:space="preserve">According to Congressional Quarterly,</w:t>
      </w:r>
      <w:r>
        <w:t xml:space="preserve"> </w:t>
      </w:r>
      <w:r>
        <w:t xml:space="preserve">“</w:t>
      </w:r>
      <w:r>
        <w:t xml:space="preserve">The measure includes a total of $86.5 billion for transportation, including $9 billion for new transportation infrastructure according to conferees. It provides $17.5 billion for the Federal Aviation Administration ($549 million less than FY 2018) and $49.3 billion for the Federal Highway Administration ($1.8 billion more than FY 2018). It also increases funding for National Highway Traffic Safety Administration, the Pipeline and Hazardous Materials Safety Administration and the U.S. Maritime Administration, but decreases funding for the Federal Motor Carrier Safety Administration, Federal Transit Administration and Federal Railroad Administration activities.</w:t>
      </w:r>
      <w:r>
        <w:t xml:space="preserve">”</w:t>
      </w:r>
      <w:r>
        <w:t xml:space="preserve"> </w:t>
      </w:r>
      <w:r>
        <w:t xml:space="preserve">[Congressional Quarterly,</w:t>
      </w:r>
      <w:r>
        <w:t xml:space="preserve"> </w:t>
      </w:r>
      <w:hyperlink r:id="rId21">
        <w:r>
          <w:rPr>
            <w:rStyle w:val="Hyperlink"/>
          </w:rPr>
          <w:t xml:space="preserve">2/14/19</w:t>
        </w:r>
      </w:hyperlink>
      <w:r>
        <w:t xml:space="preserve">]</w:t>
      </w:r>
    </w:p>
    <w:bookmarkEnd w:id="23"/>
    <w:bookmarkStart w:id="27" w:name="authorization"/>
    <w:p>
      <w:pPr>
        <w:pStyle w:val="Heading3"/>
      </w:pPr>
      <w:r>
        <w:t xml:space="preserve">Authorization</w:t>
      </w:r>
    </w:p>
    <w:p>
      <w:pPr>
        <w:pStyle w:val="FirstParagraph"/>
      </w:pPr>
      <w:r>
        <w:rPr>
          <w:bCs/>
          <w:b/>
        </w:rPr>
        <w:t xml:space="preserve">2024: Schweikert Voted To Extend The Authorization For Federal Aviation Administration Programs And Aviation Taxes.</w:t>
      </w:r>
      <w:r>
        <w:t xml:space="preserve"> </w:t>
      </w:r>
      <w:r>
        <w:t xml:space="preserve">In February 2024, Schweikert voted for , according to Congressional Quarterly,</w:t>
      </w:r>
      <w:r>
        <w:t xml:space="preserve"> </w:t>
      </w:r>
      <w:r>
        <w:t xml:space="preserve">“</w:t>
      </w:r>
      <w:r>
        <w:t xml:space="preserve">the bill that would extend the authorization for various Federal Aviation Administration programs, as well as the aviation taxes that finance the Airport and Airway Trust Fund and the authority to release money from the trust fund, through May 10, 2024.</w:t>
      </w:r>
      <w:r>
        <w:t xml:space="preserve">”</w:t>
      </w:r>
      <w:r>
        <w:t xml:space="preserve"> </w:t>
      </w:r>
      <w:r>
        <w:t xml:space="preserve">The vote was on passage. The House passed the bill by a vote of 401 to 19. [House Vote 59,</w:t>
      </w:r>
      <w:r>
        <w:t xml:space="preserve"> </w:t>
      </w:r>
      <w:hyperlink r:id="rId24">
        <w:r>
          <w:rPr>
            <w:rStyle w:val="Hyperlink"/>
          </w:rPr>
          <w:t xml:space="preserve">2/29/24</w:t>
        </w:r>
      </w:hyperlink>
      <w:r>
        <w:t xml:space="preserve">; Congressional Quarterly,</w:t>
      </w:r>
      <w:r>
        <w:t xml:space="preserve"> </w:t>
      </w:r>
      <w:hyperlink r:id="rId25">
        <w:r>
          <w:rPr>
            <w:rStyle w:val="Hyperlink"/>
          </w:rPr>
          <w:t xml:space="preserve">2/29/24</w:t>
        </w:r>
      </w:hyperlink>
      <w:r>
        <w:t xml:space="preserve">; Congressional Actions,</w:t>
      </w:r>
      <w:r>
        <w:t xml:space="preserve"> </w:t>
      </w:r>
      <w:hyperlink r:id="rId26">
        <w:r>
          <w:rPr>
            <w:rStyle w:val="Hyperlink"/>
          </w:rPr>
          <w:t xml:space="preserve">H.R. 7454</w:t>
        </w:r>
      </w:hyperlink>
      <w:r>
        <w:t xml:space="preserve">]</w:t>
      </w:r>
    </w:p>
    <w:bookmarkEnd w:id="27"/>
    <w:bookmarkStart w:id="33" w:name="beyond-program-social-factors"/>
    <w:p>
      <w:pPr>
        <w:pStyle w:val="Heading3"/>
      </w:pPr>
      <w:r>
        <w:t xml:space="preserve">Beyond Program Social Factors</w:t>
      </w:r>
    </w:p>
    <w:p>
      <w:pPr>
        <w:pStyle w:val="FirstParagraph"/>
      </w:pPr>
      <w:r>
        <w:rPr>
          <w:bCs/>
          <w:b/>
        </w:rPr>
        <w:t xml:space="preserve">2023: Schweikert Voted For An Amendment That Would Have Removed The Requirement For The Federal Aviation Administration To Address The Social Factors Of Expanding The FAA Beyond Program.</w:t>
      </w:r>
      <w:r>
        <w:t xml:space="preserve"> </w:t>
      </w:r>
      <w:r>
        <w:t xml:space="preserve">In July 2023, according to Congressional Quarterly, Schweikert voted for an amendment to the Securing Growth and Robust Leadership in American Aviation Act, which would</w:t>
      </w:r>
      <w:r>
        <w:t xml:space="preserve"> </w:t>
      </w:r>
      <w:r>
        <w:t xml:space="preserve">“</w:t>
      </w:r>
      <w:r>
        <w:t xml:space="preserve">strike language to require the Federal Aviation Administration to address the social factors of expanding the FAA Beyond Program.</w:t>
      </w:r>
      <w:r>
        <w:t xml:space="preserve">”</w:t>
      </w:r>
      <w:r>
        <w:t xml:space="preserve"> </w:t>
      </w:r>
      <w:r>
        <w:t xml:space="preserve">The vote was on the adoption of an amendment. The House rejected the amendment by a vote of 191 to 244. [House Vote 355,</w:t>
      </w:r>
      <w:r>
        <w:t xml:space="preserve"> </w:t>
      </w:r>
      <w:hyperlink r:id="rId28">
        <w:r>
          <w:rPr>
            <w:rStyle w:val="Hyperlink"/>
          </w:rPr>
          <w:t xml:space="preserve">7/19/23</w:t>
        </w:r>
      </w:hyperlink>
      <w:r>
        <w:t xml:space="preserve">; Congressional Quarterly,</w:t>
      </w:r>
      <w:r>
        <w:t xml:space="preserve"> </w:t>
      </w:r>
      <w:hyperlink r:id="rId29">
        <w:r>
          <w:rPr>
            <w:rStyle w:val="Hyperlink"/>
          </w:rPr>
          <w:t xml:space="preserve">7/19/23</w:t>
        </w:r>
      </w:hyperlink>
      <w:r>
        <w:t xml:space="preserve">; Congressional Actions,</w:t>
      </w:r>
      <w:r>
        <w:t xml:space="preserve"> </w:t>
      </w:r>
      <w:hyperlink r:id="rId30">
        <w:r>
          <w:rPr>
            <w:rStyle w:val="Hyperlink"/>
          </w:rPr>
          <w:t xml:space="preserve">H.R. 3935</w:t>
        </w:r>
      </w:hyperlink>
      <w:r>
        <w:t xml:space="preserve">; Congressional Actions,</w:t>
      </w:r>
      <w:r>
        <w:t xml:space="preserve"> </w:t>
      </w:r>
      <w:hyperlink r:id="rId31">
        <w:r>
          <w:rPr>
            <w:rStyle w:val="Hyperlink"/>
          </w:rPr>
          <w:t xml:space="preserve">H.Amdt. 281</w:t>
        </w:r>
      </w:hyperlink>
      <w:r>
        <w:t xml:space="preserve">]</w:t>
      </w:r>
    </w:p>
    <w:p>
      <w:pPr>
        <w:numPr>
          <w:ilvl w:val="0"/>
          <w:numId w:val="1002"/>
        </w:numPr>
        <w:pStyle w:val="Compact"/>
      </w:pPr>
      <w:r>
        <w:rPr>
          <w:bCs/>
          <w:b/>
        </w:rPr>
        <w:t xml:space="preserve">The Amendment Would Have Removed</w:t>
      </w:r>
      <w:r>
        <w:rPr>
          <w:bCs/>
          <w:b/>
        </w:rPr>
        <w:t xml:space="preserve"> </w:t>
      </w:r>
      <w:r>
        <w:rPr>
          <w:bCs/>
          <w:b/>
        </w:rPr>
        <w:t xml:space="preserve">“</w:t>
      </w:r>
      <w:r>
        <w:rPr>
          <w:bCs/>
          <w:b/>
        </w:rPr>
        <w:t xml:space="preserve">Social</w:t>
      </w:r>
      <w:r>
        <w:rPr>
          <w:bCs/>
          <w:b/>
        </w:rPr>
        <w:t xml:space="preserve">”</w:t>
      </w:r>
      <w:r>
        <w:rPr>
          <w:bCs/>
          <w:b/>
        </w:rPr>
        <w:t xml:space="preserve"> </w:t>
      </w:r>
      <w:r>
        <w:rPr>
          <w:bCs/>
          <w:b/>
        </w:rPr>
        <w:t xml:space="preserve">From The Score Of Factors Evaluated Under A FAA Program That Seeks To Integrate Drones At The National Airspace System.</w:t>
      </w:r>
      <w:r>
        <w:t xml:space="preserve"> </w:t>
      </w:r>
      <w:r>
        <w:t xml:space="preserve">According to Congressional Quarterly,</w:t>
      </w:r>
      <w:r>
        <w:t xml:space="preserve"> </w:t>
      </w:r>
      <w:r>
        <w:t xml:space="preserve">“</w:t>
      </w:r>
      <w:r>
        <w:t xml:space="preserve">The chamber also rejected an amendment from Rep. Mary Miller, R-Ill., in a 181-254 vote that would restrict funding for diversity, equity, and inclusion officials or training and another from Rep. Andy Ogles, R-Tenn., in a 191-244 vote, that would strike</w:t>
      </w:r>
      <w:r>
        <w:t xml:space="preserve"> </w:t>
      </w:r>
      <w:r>
        <w:t xml:space="preserve">‘</w:t>
      </w:r>
      <w:r>
        <w:t xml:space="preserve">social</w:t>
      </w:r>
      <w:r>
        <w:t xml:space="preserve">’</w:t>
      </w:r>
      <w:r>
        <w:t xml:space="preserve"> </w:t>
      </w:r>
      <w:r>
        <w:t xml:space="preserve">from the scope of factors examined under an FAA program aimed at integrating drones into the National Airspace System.</w:t>
      </w:r>
      <w:r>
        <w:t xml:space="preserve">”</w:t>
      </w:r>
      <w:r>
        <w:t xml:space="preserve"> </w:t>
      </w:r>
      <w:r>
        <w:t xml:space="preserve">[Congressional Quarterly,</w:t>
      </w:r>
      <w:r>
        <w:t xml:space="preserve"> </w:t>
      </w:r>
      <w:hyperlink r:id="rId32">
        <w:r>
          <w:rPr>
            <w:rStyle w:val="Hyperlink"/>
          </w:rPr>
          <w:t xml:space="preserve">7/20/23</w:t>
        </w:r>
      </w:hyperlink>
      <w:r>
        <w:t xml:space="preserve">]</w:t>
      </w:r>
    </w:p>
    <w:bookmarkEnd w:id="33"/>
    <w:bookmarkStart w:id="37" w:name="climate-change-study"/>
    <w:p>
      <w:pPr>
        <w:pStyle w:val="Heading3"/>
      </w:pPr>
      <w:r>
        <w:t xml:space="preserve">Climate Change Study</w:t>
      </w:r>
    </w:p>
    <w:p>
      <w:pPr>
        <w:pStyle w:val="FirstParagraph"/>
      </w:pPr>
      <w:r>
        <w:rPr>
          <w:bCs/>
          <w:b/>
        </w:rPr>
        <w:t xml:space="preserve">2023: Schweikert Voted For An Amendment That Would Have Required The Federal Aviation Administration To Study Air Turbulence Impacts Of Weather Instead Of Climate Change.</w:t>
      </w:r>
      <w:r>
        <w:t xml:space="preserve"> </w:t>
      </w:r>
      <w:r>
        <w:t xml:space="preserve">In July 2023, according to Congressional Quarterly, Schweikert voted for an amendment to the Securing Growth and Robust Leadership in American Aviation Act, which would</w:t>
      </w:r>
      <w:r>
        <w:t xml:space="preserve"> </w:t>
      </w:r>
      <w:r>
        <w:t xml:space="preserve">“</w:t>
      </w:r>
      <w:r>
        <w:t xml:space="preserve">require the Federal Aviation Administration to include in a study on air turbulence the impacts of weather, rather than climate change.</w:t>
      </w:r>
      <w:r>
        <w:t xml:space="preserve">”</w:t>
      </w:r>
      <w:r>
        <w:t xml:space="preserve"> </w:t>
      </w:r>
      <w:r>
        <w:t xml:space="preserve">The vote was on the adoption of an amendment. The House rejected the amendment by a vote of 206 to 227. [House Vote 356,</w:t>
      </w:r>
      <w:r>
        <w:t xml:space="preserve"> </w:t>
      </w:r>
      <w:hyperlink r:id="rId34">
        <w:r>
          <w:rPr>
            <w:rStyle w:val="Hyperlink"/>
          </w:rPr>
          <w:t xml:space="preserve">7/19/23</w:t>
        </w:r>
      </w:hyperlink>
      <w:r>
        <w:t xml:space="preserve">; Congressional Quarterly,</w:t>
      </w:r>
      <w:r>
        <w:t xml:space="preserve"> </w:t>
      </w:r>
      <w:hyperlink r:id="rId35">
        <w:r>
          <w:rPr>
            <w:rStyle w:val="Hyperlink"/>
          </w:rPr>
          <w:t xml:space="preserve">7/19/23</w:t>
        </w:r>
      </w:hyperlink>
      <w:r>
        <w:t xml:space="preserve">; Congressional Actions,</w:t>
      </w:r>
      <w:r>
        <w:t xml:space="preserve"> </w:t>
      </w:r>
      <w:hyperlink r:id="rId30">
        <w:r>
          <w:rPr>
            <w:rStyle w:val="Hyperlink"/>
          </w:rPr>
          <w:t xml:space="preserve">H.R. 3935</w:t>
        </w:r>
      </w:hyperlink>
      <w:r>
        <w:t xml:space="preserve">; Congressional Actions,</w:t>
      </w:r>
      <w:r>
        <w:t xml:space="preserve"> </w:t>
      </w:r>
      <w:hyperlink r:id="rId36">
        <w:r>
          <w:rPr>
            <w:rStyle w:val="Hyperlink"/>
          </w:rPr>
          <w:t xml:space="preserve">H.Amdt. 282</w:t>
        </w:r>
      </w:hyperlink>
      <w:r>
        <w:t xml:space="preserve">]</w:t>
      </w:r>
    </w:p>
    <w:bookmarkEnd w:id="37"/>
    <w:bookmarkStart w:id="41" w:name="X2ba083c1ea583b4618093202cb1b4c0c0505004"/>
    <w:p>
      <w:pPr>
        <w:pStyle w:val="Heading3"/>
      </w:pPr>
      <w:r>
        <w:t xml:space="preserve">Continuous Lower Energy, Emission And Noise (CLEEN) Program</w:t>
      </w:r>
    </w:p>
    <w:p>
      <w:pPr>
        <w:pStyle w:val="FirstParagraph"/>
      </w:pPr>
      <w:r>
        <w:rPr>
          <w:bCs/>
          <w:b/>
        </w:rPr>
        <w:t xml:space="preserve">2023: Schweikert Voted For An Amendment That Would Have Eliminated A FAA Reauthorization Bill Provision That Directs The FAA To Consider Expanding And Broadening Eligibility For The Continuous Lower Energy, Emission And Noise (CLEEN) Program.</w:t>
      </w:r>
      <w:r>
        <w:t xml:space="preserve"> </w:t>
      </w:r>
      <w:r>
        <w:t xml:space="preserve">In July 2023, according to Congressional Quarterly, Schweikert voted for an amendment to the Securing Growth and Robust Leadership in American Aviation Act, which would</w:t>
      </w:r>
      <w:r>
        <w:t xml:space="preserve"> </w:t>
      </w:r>
      <w:r>
        <w:t xml:space="preserve">“</w:t>
      </w:r>
      <w:r>
        <w:t xml:space="preserve">strike from the bill a section to direct the Federal Aviation Administration to consider expanding and broadening eligibility for the Continuous Lower Energy, Emission and Noise (CLEEN) program.</w:t>
      </w:r>
      <w:r>
        <w:t xml:space="preserve">”</w:t>
      </w:r>
      <w:r>
        <w:t xml:space="preserve"> </w:t>
      </w:r>
      <w:r>
        <w:t xml:space="preserve">The vote was on the adoption of an amendment. The House rejected the amendment by a vote of 127 to 308. [House Vote 358,</w:t>
      </w:r>
      <w:r>
        <w:t xml:space="preserve"> </w:t>
      </w:r>
      <w:hyperlink r:id="rId38">
        <w:r>
          <w:rPr>
            <w:rStyle w:val="Hyperlink"/>
          </w:rPr>
          <w:t xml:space="preserve">7/19/23</w:t>
        </w:r>
      </w:hyperlink>
      <w:r>
        <w:t xml:space="preserve">; Congressional Quarterly,</w:t>
      </w:r>
      <w:r>
        <w:t xml:space="preserve"> </w:t>
      </w:r>
      <w:hyperlink r:id="rId39">
        <w:r>
          <w:rPr>
            <w:rStyle w:val="Hyperlink"/>
          </w:rPr>
          <w:t xml:space="preserve">7/19/23</w:t>
        </w:r>
      </w:hyperlink>
      <w:r>
        <w:t xml:space="preserve">; Congressional Actions,</w:t>
      </w:r>
      <w:r>
        <w:t xml:space="preserve"> </w:t>
      </w:r>
      <w:hyperlink r:id="rId30">
        <w:r>
          <w:rPr>
            <w:rStyle w:val="Hyperlink"/>
          </w:rPr>
          <w:t xml:space="preserve">H.R. 3935</w:t>
        </w:r>
      </w:hyperlink>
      <w:r>
        <w:t xml:space="preserve">; Congressional Actions,</w:t>
      </w:r>
      <w:r>
        <w:t xml:space="preserve"> </w:t>
      </w:r>
      <w:hyperlink r:id="rId40">
        <w:r>
          <w:rPr>
            <w:rStyle w:val="Hyperlink"/>
          </w:rPr>
          <w:t xml:space="preserve">H.Amdt. 284</w:t>
        </w:r>
      </w:hyperlink>
      <w:r>
        <w:t xml:space="preserve">]</w:t>
      </w:r>
    </w:p>
    <w:bookmarkEnd w:id="41"/>
    <w:bookmarkStart w:id="45" w:name="extension"/>
    <w:p>
      <w:pPr>
        <w:pStyle w:val="Heading3"/>
      </w:pPr>
      <w:r>
        <w:t xml:space="preserve">Extension</w:t>
      </w:r>
    </w:p>
    <w:p>
      <w:pPr>
        <w:pStyle w:val="FirstParagraph"/>
      </w:pPr>
      <w:r>
        <w:rPr>
          <w:bCs/>
          <w:b/>
        </w:rPr>
        <w:t xml:space="preserve">2023: Schweikert Voted To Extend Authorization For Federal Aviation Administration And Aviation Taxes.</w:t>
      </w:r>
      <w:r>
        <w:t xml:space="preserve"> </w:t>
      </w:r>
      <w:r>
        <w:t xml:space="preserve">In December 2023, according to Congressional Quarterly, Schweikert voted for the</w:t>
      </w:r>
      <w:r>
        <w:t xml:space="preserve"> </w:t>
      </w:r>
      <w:r>
        <w:t xml:space="preserve">“</w:t>
      </w:r>
      <w:r>
        <w:t xml:space="preserve">motion to suspend the rules and pass the bill that would extend the authorization for various Federal Aviation Administration programs, as well as the aviation taxes that finance the Airport and Airway Trust Fund and the authority to release money from the trust fund, until March 8, 2024.</w:t>
      </w:r>
      <w:r>
        <w:t xml:space="preserve">”</w:t>
      </w:r>
      <w:r>
        <w:t xml:space="preserve"> </w:t>
      </w:r>
      <w:r>
        <w:t xml:space="preserve">The vote was on passage. The House passed the bill by a vote of 376 to 15, thus it was sent to the Senate. [House Vote 709,</w:t>
      </w:r>
      <w:r>
        <w:t xml:space="preserve"> </w:t>
      </w:r>
      <w:hyperlink r:id="rId42">
        <w:r>
          <w:rPr>
            <w:rStyle w:val="Hyperlink"/>
          </w:rPr>
          <w:t xml:space="preserve">12/11/23</w:t>
        </w:r>
      </w:hyperlink>
      <w:r>
        <w:t xml:space="preserve">; Congressional Quarterly,</w:t>
      </w:r>
      <w:r>
        <w:t xml:space="preserve"> </w:t>
      </w:r>
      <w:hyperlink r:id="rId43">
        <w:r>
          <w:rPr>
            <w:rStyle w:val="Hyperlink"/>
          </w:rPr>
          <w:t xml:space="preserve">12/11/23</w:t>
        </w:r>
      </w:hyperlink>
      <w:r>
        <w:t xml:space="preserve">; Congressional Actions,</w:t>
      </w:r>
      <w:r>
        <w:t xml:space="preserve"> </w:t>
      </w:r>
      <w:hyperlink r:id="rId44">
        <w:r>
          <w:rPr>
            <w:rStyle w:val="Hyperlink"/>
          </w:rPr>
          <w:t xml:space="preserve">H.R. 6503</w:t>
        </w:r>
      </w:hyperlink>
      <w:r>
        <w:t xml:space="preserve">]</w:t>
      </w:r>
    </w:p>
    <w:bookmarkEnd w:id="45"/>
    <w:bookmarkStart w:id="49" w:name="funding"/>
    <w:p>
      <w:pPr>
        <w:pStyle w:val="Heading3"/>
      </w:pPr>
      <w:r>
        <w:t xml:space="preserve">Funding</w:t>
      </w:r>
    </w:p>
    <w:p>
      <w:pPr>
        <w:pStyle w:val="FirstParagraph"/>
      </w:pPr>
      <w:r>
        <w:rPr>
          <w:bCs/>
          <w:b/>
        </w:rPr>
        <w:t xml:space="preserve">2019: Schweikert Voted Against The FY 2020 Minibus Appropriations Bill, Which Provided $166 Million More In Funding To The Federal Aviation Administration Than In FY 2019.</w:t>
      </w:r>
      <w:r>
        <w:t xml:space="preserve"> </w:t>
      </w:r>
      <w:r>
        <w:t xml:space="preserve">In December 2019, Schweikert voted against the FY 2020 minibus spending bill, which represented 8 of the 12 appropriations bills. According to Congressional Quarterly,</w:t>
      </w:r>
      <w:r>
        <w:t xml:space="preserve"> </w:t>
      </w:r>
      <w:r>
        <w:t xml:space="preserve">“</w:t>
      </w:r>
      <w:r>
        <w:t xml:space="preserve">For programs and activities of the Federal Aviation Administration (FAA0, [the bill] provides $166 million (1%) more than FY 2019 and $513 million (3%) more than requested. The total includes $3.35 billion in obligations from the Airport and Airway Trust Fund for airport grants.</w:t>
      </w:r>
      <w:r>
        <w:t xml:space="preserve">”</w:t>
      </w:r>
      <w:r>
        <w:t xml:space="preserve"> </w:t>
      </w:r>
      <w:r>
        <w:t xml:space="preserve">The vote was a motion to concur in the Senate amendment. The House agreed to the motion by a vote of 297-120. The Senate later passed the bill and the President signed the bill into law. [House Vote 689,</w:t>
      </w:r>
      <w:r>
        <w:t xml:space="preserve"> </w:t>
      </w:r>
      <w:hyperlink r:id="rId46">
        <w:r>
          <w:rPr>
            <w:rStyle w:val="Hyperlink"/>
          </w:rPr>
          <w:t xml:space="preserve">12/17/19</w:t>
        </w:r>
      </w:hyperlink>
      <w:r>
        <w:t xml:space="preserve">; Congressional Quarterly,</w:t>
      </w:r>
      <w:r>
        <w:t xml:space="preserve"> </w:t>
      </w:r>
      <w:hyperlink r:id="rId47">
        <w:r>
          <w:rPr>
            <w:rStyle w:val="Hyperlink"/>
          </w:rPr>
          <w:t xml:space="preserve">12/17/19</w:t>
        </w:r>
      </w:hyperlink>
      <w:r>
        <w:t xml:space="preserve">; Congressional Actions,</w:t>
      </w:r>
      <w:r>
        <w:t xml:space="preserve"> </w:t>
      </w:r>
      <w:hyperlink r:id="rId48">
        <w:r>
          <w:rPr>
            <w:rStyle w:val="Hyperlink"/>
          </w:rPr>
          <w:t xml:space="preserve">H.R.1865</w:t>
        </w:r>
      </w:hyperlink>
      <w:r>
        <w:t xml:space="preserve">]</w:t>
      </w:r>
    </w:p>
    <w:bookmarkEnd w:id="49"/>
    <w:bookmarkStart w:id="54" w:name="minimum-seat-size-standards"/>
    <w:p>
      <w:pPr>
        <w:pStyle w:val="Heading3"/>
      </w:pPr>
      <w:r>
        <w:t xml:space="preserve">Minimum Seat Size Standards</w:t>
      </w:r>
    </w:p>
    <w:p>
      <w:pPr>
        <w:pStyle w:val="FirstParagraph"/>
      </w:pPr>
      <w:r>
        <w:rPr>
          <w:bCs/>
          <w:b/>
        </w:rPr>
        <w:t xml:space="preserve">2022: Schweikert Voted Against An Amendment That Shifted $1 Million For The Federal Aviation Administration, Intended For A Moratorium On Further Shrinking Airplane Seats And Passenger Space Until The FAA Finalizes A Rule For Minimum Seat Size Standards.</w:t>
      </w:r>
      <w:r>
        <w:t xml:space="preserve"> </w:t>
      </w:r>
      <w:r>
        <w:t xml:space="preserve">In July 2022, according to Congressional Quarterly, Schweikert voted against en bloc amendments no. 3 to the Transportation, Housing and Urban Development, and Related Agencies Appropriations Act, 2023, which would, in part,</w:t>
      </w:r>
      <w:r>
        <w:t xml:space="preserve"> </w:t>
      </w:r>
      <w:r>
        <w:t xml:space="preserve">“</w:t>
      </w:r>
      <w:r>
        <w:t xml:space="preserve">increase and decrease by $1 million funding for Federal Aviation Administration operations, intended to express that there be a moratorium on the further shrinkage of airline seat sizes and passenger space until the FAA publishes a final rule for minimum seat size standards.</w:t>
      </w:r>
      <w:r>
        <w:t xml:space="preserve">”</w:t>
      </w:r>
      <w:r>
        <w:t xml:space="preserve"> </w:t>
      </w:r>
      <w:r>
        <w:t xml:space="preserve">The vote was on the adoption of amendments. The House adopted the amendments by a vote 225-201. [House Vote 369,</w:t>
      </w:r>
      <w:r>
        <w:t xml:space="preserve"> </w:t>
      </w:r>
      <w:hyperlink r:id="rId50">
        <w:r>
          <w:rPr>
            <w:rStyle w:val="Hyperlink"/>
          </w:rPr>
          <w:t xml:space="preserve">7/19/22</w:t>
        </w:r>
      </w:hyperlink>
      <w:r>
        <w:t xml:space="preserve">; Congressional Quarterly,</w:t>
      </w:r>
      <w:r>
        <w:t xml:space="preserve"> </w:t>
      </w:r>
      <w:hyperlink r:id="rId51">
        <w:r>
          <w:rPr>
            <w:rStyle w:val="Hyperlink"/>
          </w:rPr>
          <w:t xml:space="preserve">7/19/22</w:t>
        </w:r>
      </w:hyperlink>
      <w:r>
        <w:t xml:space="preserve">; Congressional Actions,</w:t>
      </w:r>
      <w:r>
        <w:t xml:space="preserve"> </w:t>
      </w:r>
      <w:hyperlink r:id="rId52">
        <w:r>
          <w:rPr>
            <w:rStyle w:val="Hyperlink"/>
          </w:rPr>
          <w:t xml:space="preserve">H.Amdt. 295</w:t>
        </w:r>
      </w:hyperlink>
      <w:r>
        <w:t xml:space="preserve">; Congressional Actions,</w:t>
      </w:r>
      <w:r>
        <w:t xml:space="preserve"> </w:t>
      </w:r>
      <w:hyperlink r:id="rId53">
        <w:r>
          <w:rPr>
            <w:rStyle w:val="Hyperlink"/>
          </w:rPr>
          <w:t xml:space="preserve">H.R. 8294</w:t>
        </w:r>
      </w:hyperlink>
      <w:r>
        <w:t xml:space="preserve">]</w:t>
      </w:r>
    </w:p>
    <w:bookmarkEnd w:id="54"/>
    <w:bookmarkStart w:id="58" w:name="pfas-free-airport-equipment-grants"/>
    <w:p>
      <w:pPr>
        <w:pStyle w:val="Heading3"/>
      </w:pPr>
      <w:r>
        <w:t xml:space="preserve">PFAS-Free Airport Equipment Grants</w:t>
      </w:r>
    </w:p>
    <w:p>
      <w:pPr>
        <w:pStyle w:val="FirstParagraph"/>
      </w:pPr>
      <w:r>
        <w:rPr>
          <w:bCs/>
          <w:b/>
        </w:rPr>
        <w:t xml:space="preserve">2022: Schweikert Voted Against Requiring The Federal Aviation Administration’s Airport Improvement Program To Cover All Project Costs For The Procurement Of Input-Based Testing Equipment To Test Firefighting Systems That Contain PFAS Without Discharging PFAS.</w:t>
      </w:r>
      <w:r>
        <w:t xml:space="preserve"> </w:t>
      </w:r>
      <w:r>
        <w:t xml:space="preserve">In September 2022, according to Congressional Quarterly, Schweikert voted against the Preventing PFAS Runoff at Airports Act, which would</w:t>
      </w:r>
      <w:r>
        <w:t xml:space="preserve"> </w:t>
      </w:r>
      <w:r>
        <w:t xml:space="preserve">“</w:t>
      </w:r>
      <w:r>
        <w:t xml:space="preserve">require the federal government, under the Federal Aviation Administration's airport improvement program and for five years after enactment, to cover 100 percent of project costs for the purchase of input-based testing equipment that enables commercial airports to test their firefighting systems without discharging aqueous film-forming foam that contains per- and polyfluoroalkyl substances. It would also require the FAA to conduct an outreach effort to make airports aware of their eligibility for the program and submit a report to Congress on possible ways to reimburse airports that purchased covered testing equipment before the cost-share increase was implemented.</w:t>
      </w:r>
      <w:r>
        <w:t xml:space="preserve">”</w:t>
      </w:r>
      <w:r>
        <w:t xml:space="preserve"> </w:t>
      </w:r>
      <w:r>
        <w:t xml:space="preserve">The vote was on passage. The House passed the bill by a vote of 381-42, thus the bill was sent to President Biden and it ultimately became law. [House Vote 468,</w:t>
      </w:r>
      <w:r>
        <w:t xml:space="preserve"> </w:t>
      </w:r>
      <w:hyperlink r:id="rId55">
        <w:r>
          <w:rPr>
            <w:rStyle w:val="Hyperlink"/>
          </w:rPr>
          <w:t xml:space="preserve">9/29/22</w:t>
        </w:r>
      </w:hyperlink>
      <w:r>
        <w:t xml:space="preserve">; Congressional Quarterly,</w:t>
      </w:r>
      <w:r>
        <w:t xml:space="preserve"> </w:t>
      </w:r>
      <w:hyperlink r:id="rId56">
        <w:r>
          <w:rPr>
            <w:rStyle w:val="Hyperlink"/>
          </w:rPr>
          <w:t xml:space="preserve">9/29/22</w:t>
        </w:r>
      </w:hyperlink>
      <w:r>
        <w:t xml:space="preserve">; Congressional Actions,</w:t>
      </w:r>
      <w:r>
        <w:t xml:space="preserve"> </w:t>
      </w:r>
      <w:hyperlink r:id="rId57">
        <w:r>
          <w:rPr>
            <w:rStyle w:val="Hyperlink"/>
          </w:rPr>
          <w:t xml:space="preserve">S. 3662</w:t>
        </w:r>
      </w:hyperlink>
      <w:r>
        <w:t xml:space="preserve">]</w:t>
      </w:r>
    </w:p>
    <w:bookmarkEnd w:id="58"/>
    <w:bookmarkStart w:id="62" w:name="prohibiting-dei-officials-and-trainings"/>
    <w:p>
      <w:pPr>
        <w:pStyle w:val="Heading3"/>
      </w:pPr>
      <w:r>
        <w:t xml:space="preserve">Prohibiting DEI Officials And Trainings</w:t>
      </w:r>
    </w:p>
    <w:p>
      <w:pPr>
        <w:pStyle w:val="FirstParagraph"/>
      </w:pPr>
      <w:r>
        <w:rPr>
          <w:bCs/>
          <w:b/>
        </w:rPr>
        <w:t xml:space="preserve">2023: Schweikert Voted For An Amendment That Would Have Prohibited The Use Of Federal Aviation Administration Funds To Hire Diversity, Equity And Inclusion Officials Or Conduct DEI Trainings.</w:t>
      </w:r>
      <w:r>
        <w:t xml:space="preserve"> </w:t>
      </w:r>
      <w:r>
        <w:t xml:space="preserve">In July 2023, according to Congressional Quarterly, Schweikert voted for an amendment to the Securing Growth and Robust Leadership in American Aviation Act, which would</w:t>
      </w:r>
      <w:r>
        <w:t xml:space="preserve"> </w:t>
      </w:r>
      <w:r>
        <w:t xml:space="preserve">“</w:t>
      </w:r>
      <w:r>
        <w:t xml:space="preserve">prohibit the use of funds authorized by the bill to hire diversity, equity, and inclusion officials or to conduct DEI training.</w:t>
      </w:r>
      <w:r>
        <w:t xml:space="preserve">”</w:t>
      </w:r>
      <w:r>
        <w:t xml:space="preserve"> </w:t>
      </w:r>
      <w:r>
        <w:t xml:space="preserve">The vote was on the adoption of an amendment. The House rejected the amendment by a vote of 181 to 254. [House Vote 353,</w:t>
      </w:r>
      <w:r>
        <w:t xml:space="preserve"> </w:t>
      </w:r>
      <w:hyperlink r:id="rId59">
        <w:r>
          <w:rPr>
            <w:rStyle w:val="Hyperlink"/>
          </w:rPr>
          <w:t xml:space="preserve">7/19/23</w:t>
        </w:r>
      </w:hyperlink>
      <w:r>
        <w:t xml:space="preserve">; Congressional Quarterly,</w:t>
      </w:r>
      <w:r>
        <w:t xml:space="preserve"> </w:t>
      </w:r>
      <w:hyperlink r:id="rId60">
        <w:r>
          <w:rPr>
            <w:rStyle w:val="Hyperlink"/>
          </w:rPr>
          <w:t xml:space="preserve">7/19/23</w:t>
        </w:r>
      </w:hyperlink>
      <w:r>
        <w:t xml:space="preserve">; Congressional Actions,</w:t>
      </w:r>
      <w:r>
        <w:t xml:space="preserve"> </w:t>
      </w:r>
      <w:hyperlink r:id="rId30">
        <w:r>
          <w:rPr>
            <w:rStyle w:val="Hyperlink"/>
          </w:rPr>
          <w:t xml:space="preserve">H.R. 3935</w:t>
        </w:r>
      </w:hyperlink>
      <w:r>
        <w:t xml:space="preserve">; Congressional Actions,</w:t>
      </w:r>
      <w:r>
        <w:t xml:space="preserve"> </w:t>
      </w:r>
      <w:hyperlink r:id="rId61">
        <w:r>
          <w:rPr>
            <w:rStyle w:val="Hyperlink"/>
          </w:rPr>
          <w:t xml:space="preserve">H.Amdt. 278</w:t>
        </w:r>
      </w:hyperlink>
      <w:r>
        <w:t xml:space="preserve">]</w:t>
      </w:r>
    </w:p>
    <w:bookmarkEnd w:id="62"/>
    <w:bookmarkStart w:id="72" w:name="reauthorization"/>
    <w:p>
      <w:pPr>
        <w:pStyle w:val="Heading3"/>
      </w:pPr>
      <w:r>
        <w:t xml:space="preserve">Reauthorization</w:t>
      </w:r>
    </w:p>
    <w:p>
      <w:pPr>
        <w:pStyle w:val="FirstParagraph"/>
      </w:pPr>
      <w:r>
        <w:rPr>
          <w:bCs/>
          <w:b/>
        </w:rPr>
        <w:t xml:space="preserve">2023: Schweikert Voted To Reauthorize Federal Aviation Programs Through FY 2028 And Provide $12.7 Billion In FY 2024 And $14 Billion By FY 2028 For FAA Operations.</w:t>
      </w:r>
      <w:r>
        <w:t xml:space="preserve"> </w:t>
      </w:r>
      <w:r>
        <w:t xml:space="preserve">In July 2023, according to Congressional Quarterly, Schweikert voted for the Securing Growth and Robust Leadership in American Aviation Act, which would</w:t>
      </w:r>
      <w:r>
        <w:t xml:space="preserve"> </w:t>
      </w:r>
      <w:r>
        <w:t xml:space="preserve">“</w:t>
      </w:r>
      <w:r>
        <w:t xml:space="preserve">reauthorize federal aviation programs through fiscal 2028. The measure would authorize $12.7 billion in fiscal 2024, and gradually increase that amount to $14 billion in fiscal 2028, for Federal Aviation Administration operations; $4 billion annually for airport planning and development; $3.4 billion in fiscal 2024, and gradually increase that amount to $3.5 billion in fiscal 2028, for facilities and equipment; and $255 million in fiscal 2024, and gradually increase that amount to $279 million in fiscal 2028, for research and development. It also would expand workforce development programs and increase, from 65 to 67, the mandatory retirement age for commercial pilots. It would transfer oversight authority over unmanned aircraft systems from the Transportation Department to the FAA and direct the agency to determine how to integrate UAS operations into the national airspace system. It also would require air carriers to establish food and lodging reimbursement policies for travelers whose flights are canceled, require children to be seated next to their parents at no additional cost, and establish training standards for personnel who assist wheelchair users in boarding a plane or who stow wheelchairs and scooters. As amended, the bill would establish an apprenticeship program to bolster the qualified pilot pipeline, require the Transportation Department to provide more detailed information about the cause of a commercial passenger flight cancellation or delay, and allow an airport or retail fuel seller to sell approved unleaded aviation gasoline, if there is industry consensus for its use.</w:t>
      </w:r>
      <w:r>
        <w:t xml:space="preserve">”</w:t>
      </w:r>
      <w:r>
        <w:t xml:space="preserve"> </w:t>
      </w:r>
      <w:r>
        <w:t xml:space="preserve">The vote was on passage. The House passed the bill by a vote of 351 to 69, thus the bill was sent to the Senate. [House Vote 364,</w:t>
      </w:r>
      <w:r>
        <w:t xml:space="preserve"> </w:t>
      </w:r>
      <w:hyperlink r:id="rId63">
        <w:r>
          <w:rPr>
            <w:rStyle w:val="Hyperlink"/>
          </w:rPr>
          <w:t xml:space="preserve">7/20/23</w:t>
        </w:r>
      </w:hyperlink>
      <w:r>
        <w:t xml:space="preserve">; Congressional Quarterly,</w:t>
      </w:r>
      <w:r>
        <w:t xml:space="preserve"> </w:t>
      </w:r>
      <w:hyperlink r:id="rId64">
        <w:r>
          <w:rPr>
            <w:rStyle w:val="Hyperlink"/>
          </w:rPr>
          <w:t xml:space="preserve">7/20/23</w:t>
        </w:r>
      </w:hyperlink>
      <w:r>
        <w:t xml:space="preserve">; Congressional Actions,</w:t>
      </w:r>
      <w:r>
        <w:t xml:space="preserve"> </w:t>
      </w:r>
      <w:hyperlink r:id="rId30">
        <w:r>
          <w:rPr>
            <w:rStyle w:val="Hyperlink"/>
          </w:rPr>
          <w:t xml:space="preserve">H.R. 3935</w:t>
        </w:r>
      </w:hyperlink>
      <w:r>
        <w:t xml:space="preserve">]</w:t>
      </w:r>
    </w:p>
    <w:p>
      <w:pPr>
        <w:numPr>
          <w:ilvl w:val="0"/>
          <w:numId w:val="1003"/>
        </w:numPr>
      </w:pPr>
      <w:r>
        <w:rPr>
          <w:bCs/>
          <w:b/>
        </w:rPr>
        <w:t xml:space="preserve">The Bill Would Increase The Mandatory Retirement Age Fro Commercial Pilots From 65 To 67 Years-Old.</w:t>
      </w:r>
      <w:r>
        <w:t xml:space="preserve"> </w:t>
      </w:r>
      <w:r>
        <w:t xml:space="preserve">According to Congressional Quarterly,</w:t>
      </w:r>
      <w:r>
        <w:t xml:space="preserve"> </w:t>
      </w:r>
      <w:r>
        <w:t xml:space="preserve">“</w:t>
      </w:r>
      <w:r>
        <w:t xml:space="preserve">It also would expand workforce development programs and increase, from 65 to 67, the mandatory retirement age for commercial pilots.</w:t>
      </w:r>
      <w:r>
        <w:t xml:space="preserve">”</w:t>
      </w:r>
      <w:r>
        <w:t xml:space="preserve"> </w:t>
      </w:r>
      <w:r>
        <w:t xml:space="preserve">[Congressional Quarterly,</w:t>
      </w:r>
      <w:r>
        <w:t xml:space="preserve"> </w:t>
      </w:r>
      <w:hyperlink r:id="rId64">
        <w:r>
          <w:rPr>
            <w:rStyle w:val="Hyperlink"/>
          </w:rPr>
          <w:t xml:space="preserve">7/20/23</w:t>
        </w:r>
      </w:hyperlink>
      <w:r>
        <w:t xml:space="preserve">]</w:t>
      </w:r>
    </w:p>
    <w:p>
      <w:pPr>
        <w:numPr>
          <w:ilvl w:val="0"/>
          <w:numId w:val="1003"/>
        </w:numPr>
      </w:pPr>
      <w:r>
        <w:rPr>
          <w:bCs/>
          <w:b/>
        </w:rPr>
        <w:t xml:space="preserve">The Bill Would Require Airlines To Establish Food And Lodging Reimbursement Policies For Travelers Experiencing Cancelled Flights, Require Children To Be Seated With Their Parents Without Extra Costs, And Create Training Standards To Assist Wheelchair Users.</w:t>
      </w:r>
      <w:r>
        <w:t xml:space="preserve"> </w:t>
      </w:r>
      <w:r>
        <w:t xml:space="preserve">According to Congressional Quarterly,</w:t>
      </w:r>
      <w:r>
        <w:t xml:space="preserve"> </w:t>
      </w:r>
      <w:r>
        <w:t xml:space="preserve">“</w:t>
      </w:r>
      <w:r>
        <w:t xml:space="preserve">It also would require air carriers to establish food and lodging reimbursement policies for travelers whose flights are canceled, require children to be seated next to their parents at no additional cost, and establish training standards for personnel who assist wheelchair users in boarding a plane or who stow wheelchairs and scooters.</w:t>
      </w:r>
      <w:r>
        <w:t xml:space="preserve">”</w:t>
      </w:r>
      <w:r>
        <w:t xml:space="preserve"> </w:t>
      </w:r>
      <w:r>
        <w:t xml:space="preserve">[Congressional Quarterly,</w:t>
      </w:r>
      <w:r>
        <w:t xml:space="preserve"> </w:t>
      </w:r>
      <w:hyperlink r:id="rId64">
        <w:r>
          <w:rPr>
            <w:rStyle w:val="Hyperlink"/>
          </w:rPr>
          <w:t xml:space="preserve">7/20/23</w:t>
        </w:r>
      </w:hyperlink>
      <w:r>
        <w:t xml:space="preserve">]</w:t>
      </w:r>
    </w:p>
    <w:p>
      <w:pPr>
        <w:numPr>
          <w:ilvl w:val="0"/>
          <w:numId w:val="1003"/>
        </w:numPr>
      </w:pPr>
      <w:r>
        <w:rPr>
          <w:bCs/>
          <w:b/>
        </w:rPr>
        <w:t xml:space="preserve">The Bill Would Create An Apprenticeship Program To Enhance The Qualified Pilot Pipeline, Instruct The Transportation Department To Report On Flight Cancellations Or Delays, And Permit Airports And Retail Fuel Sellers To Sell Approved Aviation Gasoline With Industry Consensus.</w:t>
      </w:r>
      <w:r>
        <w:t xml:space="preserve"> </w:t>
      </w:r>
      <w:r>
        <w:t xml:space="preserve">According to Congressional Quarterly,</w:t>
      </w:r>
      <w:r>
        <w:t xml:space="preserve"> </w:t>
      </w:r>
      <w:r>
        <w:t xml:space="preserve">“</w:t>
      </w:r>
      <w:r>
        <w:t xml:space="preserve">As amended, the bill would establish an apprenticeship program to bolster the qualified pilot pipeline, require the Transportation Department to provide more detailed information about the cause of a commercial passenger flight cancellation or delay, and allow an airport or retail fuel seller to sell approved unleaded aviation gasoline, if there is industry consensus for its use.</w:t>
      </w:r>
      <w:r>
        <w:t xml:space="preserve">”</w:t>
      </w:r>
      <w:r>
        <w:t xml:space="preserve"> </w:t>
      </w:r>
      <w:r>
        <w:t xml:space="preserve">[Congressional Quarterly,</w:t>
      </w:r>
      <w:r>
        <w:t xml:space="preserve"> </w:t>
      </w:r>
      <w:hyperlink r:id="rId64">
        <w:r>
          <w:rPr>
            <w:rStyle w:val="Hyperlink"/>
          </w:rPr>
          <w:t xml:space="preserve">7/20/23</w:t>
        </w:r>
      </w:hyperlink>
      <w:r>
        <w:t xml:space="preserve">]</w:t>
      </w:r>
    </w:p>
    <w:p>
      <w:pPr>
        <w:numPr>
          <w:ilvl w:val="0"/>
          <w:numId w:val="1003"/>
        </w:numPr>
      </w:pPr>
      <w:r>
        <w:rPr>
          <w:bCs/>
          <w:b/>
        </w:rPr>
        <w:t xml:space="preserve">The Bill Would Authorize Approximately $108 Billion Between FY 2024 And FY 2028 And Would Reinstate A Pilot Training Rule And Address Workforce Issues.</w:t>
      </w:r>
      <w:r>
        <w:t xml:space="preserve"> </w:t>
      </w:r>
      <w:r>
        <w:t xml:space="preserve">According to Congressional Quarterly,</w:t>
      </w:r>
      <w:r>
        <w:t xml:space="preserve"> </w:t>
      </w:r>
      <w:r>
        <w:t xml:space="preserve">“</w:t>
      </w:r>
      <w:r>
        <w:t xml:space="preserve">The House passed its Federal Aviation Administration reauthorization bill in a 351-69 vote Thursday, shifting attention to the Senate, where lawmakers so far haven’t even scheduled a markup on the legislation. Prior to passage, the House adopted roughly 80 amendments to the bill (HR 3935), including those that would reinstate a pilot training rule and aim to address workforce challenges. The legislation would authorize about $108 billion of appropriations between 2024 and 2028, according to a Congressional Budget Office cost estimate.</w:t>
      </w:r>
      <w:r>
        <w:t xml:space="preserve">”</w:t>
      </w:r>
      <w:r>
        <w:t xml:space="preserve"> </w:t>
      </w:r>
      <w:r>
        <w:t xml:space="preserve">[Congressional Quarterly,</w:t>
      </w:r>
      <w:r>
        <w:t xml:space="preserve"> </w:t>
      </w:r>
      <w:hyperlink r:id="rId65">
        <w:r>
          <w:rPr>
            <w:rStyle w:val="Hyperlink"/>
          </w:rPr>
          <w:t xml:space="preserve">7/20/23</w:t>
        </w:r>
      </w:hyperlink>
      <w:r>
        <w:t xml:space="preserve">]</w:t>
      </w:r>
    </w:p>
    <w:p>
      <w:pPr>
        <w:numPr>
          <w:ilvl w:val="0"/>
          <w:numId w:val="1003"/>
        </w:numPr>
      </w:pPr>
      <w:r>
        <w:rPr>
          <w:bCs/>
          <w:b/>
        </w:rPr>
        <w:t xml:space="preserve">The Bill Would Instruct The FAA To Raise Hiring Standards For Air Traffic Controllers, Create Workforce Programs To Improve Aviation Recruitment And Retention, Raise The Retirement Age For Commercial Pilots, And Reauthorize The National Safety Board Through FY 2028.</w:t>
      </w:r>
      <w:r>
        <w:t xml:space="preserve"> </w:t>
      </w:r>
      <w:r>
        <w:t xml:space="preserve">According to CNN,</w:t>
      </w:r>
      <w:r>
        <w:t xml:space="preserve"> </w:t>
      </w:r>
      <w:r>
        <w:t xml:space="preserve">“</w:t>
      </w:r>
      <w:r>
        <w:t xml:space="preserve">Among a wide range of provisions, the bill directs the FAA to increase hiring targets for air traffic controllers, sets up workforce development programs to improve recruitment and retention in the aviation industry, and raises the retirement age for commercial airline pilots from 65 to 67. The bill also reauthorizes the National Transportation Safety Board through fiscal year 2028.</w:t>
      </w:r>
      <w:r>
        <w:t xml:space="preserve">”</w:t>
      </w:r>
      <w:r>
        <w:t xml:space="preserve"> </w:t>
      </w:r>
      <w:r>
        <w:t xml:space="preserve">[CNN,</w:t>
      </w:r>
      <w:r>
        <w:t xml:space="preserve"> </w:t>
      </w:r>
      <w:hyperlink r:id="rId66">
        <w:r>
          <w:rPr>
            <w:rStyle w:val="Hyperlink"/>
          </w:rPr>
          <w:t xml:space="preserve">7/20/23</w:t>
        </w:r>
      </w:hyperlink>
      <w:r>
        <w:t xml:space="preserve">]</w:t>
      </w:r>
    </w:p>
    <w:p>
      <w:pPr>
        <w:pStyle w:val="FirstParagraph"/>
      </w:pPr>
      <w:r>
        <w:rPr>
          <w:bCs/>
          <w:b/>
        </w:rPr>
        <w:t xml:space="preserve">2023: Schweikert Effectively Voted For The Securing Growth And Robust Leadership In American Aviation Act, Which Would Reauthorize The Federal Aviation Administration.</w:t>
      </w:r>
      <w:r>
        <w:t xml:space="preserve"> </w:t>
      </w:r>
      <w:r>
        <w:t xml:space="preserve">In July 2023, according to Congressional Quarterly, Schweikert voted for the</w:t>
      </w:r>
      <w:r>
        <w:t xml:space="preserve"> </w:t>
      </w:r>
      <w:r>
        <w:t xml:space="preserve">“</w:t>
      </w:r>
      <w:r>
        <w:t xml:space="preserve">adoption of the rule (H Res 597) that would provide for floor consideration of the Schools Not Shelters Act (HR 3941) and the Securing Growth and Robust Leadership in American Aviation Act (HR 3935). The rule would provide for one hour of general debate on each bill and make in order 104 amendments to HR 3935, which may be offered en bloc, and one amendment to HR 3941.</w:t>
      </w:r>
      <w:r>
        <w:t xml:space="preserve">”</w:t>
      </w:r>
      <w:r>
        <w:t xml:space="preserve"> </w:t>
      </w:r>
      <w:r>
        <w:t xml:space="preserve">The vote was on the adoption of the rule. The House adopted the rule by a vote of 213 to 206. [House Vote 332,</w:t>
      </w:r>
      <w:r>
        <w:t xml:space="preserve"> </w:t>
      </w:r>
      <w:hyperlink r:id="rId67">
        <w:r>
          <w:rPr>
            <w:rStyle w:val="Hyperlink"/>
          </w:rPr>
          <w:t xml:space="preserve">7/18/23</w:t>
        </w:r>
      </w:hyperlink>
      <w:r>
        <w:t xml:space="preserve">; Congressional Quarterly,</w:t>
      </w:r>
      <w:r>
        <w:t xml:space="preserve"> </w:t>
      </w:r>
      <w:hyperlink r:id="rId68">
        <w:r>
          <w:rPr>
            <w:rStyle w:val="Hyperlink"/>
          </w:rPr>
          <w:t xml:space="preserve">7/18/23</w:t>
        </w:r>
      </w:hyperlink>
      <w:r>
        <w:t xml:space="preserve">; Congressional Actions,</w:t>
      </w:r>
      <w:r>
        <w:t xml:space="preserve"> </w:t>
      </w:r>
      <w:hyperlink r:id="rId69">
        <w:r>
          <w:rPr>
            <w:rStyle w:val="Hyperlink"/>
          </w:rPr>
          <w:t xml:space="preserve">H.Res. 597</w:t>
        </w:r>
      </w:hyperlink>
      <w:r>
        <w:t xml:space="preserve">; Congressional Actions,</w:t>
      </w:r>
      <w:r>
        <w:t xml:space="preserve"> </w:t>
      </w:r>
      <w:hyperlink r:id="rId30">
        <w:r>
          <w:rPr>
            <w:rStyle w:val="Hyperlink"/>
          </w:rPr>
          <w:t xml:space="preserve">H.R. 3935</w:t>
        </w:r>
      </w:hyperlink>
      <w:r>
        <w:t xml:space="preserve">]</w:t>
      </w:r>
    </w:p>
    <w:p>
      <w:pPr>
        <w:pStyle w:val="BodyText"/>
      </w:pPr>
      <w:r>
        <w:rPr>
          <w:bCs/>
          <w:b/>
        </w:rPr>
        <w:t xml:space="preserve">2023: Schweikert Effectively Voted For The Securing Growth And Robust Leadership In American Aviation Act, Which Would Reauthorize The Federal Aviation Administration.</w:t>
      </w:r>
      <w:r>
        <w:t xml:space="preserve"> </w:t>
      </w:r>
      <w:r>
        <w:t xml:space="preserve">In July 2023, according to Congressional Quarterly, Schweikert voted for the</w:t>
      </w:r>
      <w:r>
        <w:t xml:space="preserve"> </w:t>
      </w:r>
      <w:r>
        <w:t xml:space="preserve">“</w:t>
      </w:r>
      <w:r>
        <w:t xml:space="preserve">motion to order the previous question (thus ending debate and possibility of amendment) on the rule (H Res 597) that would provide for floor consideration of the Schools Not Shelters Act (HR 3941) and the Securing Growth and Robust Leadership in American Aviation Act (HR 3935). The rule would provide for one hour of general debate on each bill and make in order 104 amendments to HR 3935, which may be offered en bloc, and one amendment to HR 3941.</w:t>
      </w:r>
      <w:r>
        <w:t xml:space="preserve">”</w:t>
      </w:r>
      <w:r>
        <w:t xml:space="preserve"> </w:t>
      </w:r>
      <w:r>
        <w:t xml:space="preserve">The vote was on a motion to order the previous question. The House agreed to the motion by a vote of 213 to 207. [House Vote 331,</w:t>
      </w:r>
      <w:r>
        <w:t xml:space="preserve"> </w:t>
      </w:r>
      <w:hyperlink r:id="rId70">
        <w:r>
          <w:rPr>
            <w:rStyle w:val="Hyperlink"/>
          </w:rPr>
          <w:t xml:space="preserve">7/18/23</w:t>
        </w:r>
      </w:hyperlink>
      <w:r>
        <w:t xml:space="preserve">; Congressional Quarterly,</w:t>
      </w:r>
      <w:r>
        <w:t xml:space="preserve"> </w:t>
      </w:r>
      <w:hyperlink r:id="rId71">
        <w:r>
          <w:rPr>
            <w:rStyle w:val="Hyperlink"/>
          </w:rPr>
          <w:t xml:space="preserve">7/18/23</w:t>
        </w:r>
      </w:hyperlink>
      <w:r>
        <w:t xml:space="preserve">; Congressional Actions,</w:t>
      </w:r>
      <w:r>
        <w:t xml:space="preserve"> </w:t>
      </w:r>
      <w:hyperlink r:id="rId69">
        <w:r>
          <w:rPr>
            <w:rStyle w:val="Hyperlink"/>
          </w:rPr>
          <w:t xml:space="preserve">H.Res. 597</w:t>
        </w:r>
      </w:hyperlink>
      <w:r>
        <w:t xml:space="preserve">; Congressional Actions,</w:t>
      </w:r>
      <w:r>
        <w:t xml:space="preserve"> </w:t>
      </w:r>
      <w:hyperlink r:id="rId30">
        <w:r>
          <w:rPr>
            <w:rStyle w:val="Hyperlink"/>
          </w:rPr>
          <w:t xml:space="preserve">H.R. 3935</w:t>
        </w:r>
      </w:hyperlink>
      <w:r>
        <w:t xml:space="preserve">]</w:t>
      </w:r>
    </w:p>
    <w:bookmarkEnd w:id="72"/>
    <w:bookmarkStart w:id="76" w:name="telework-policies"/>
    <w:p>
      <w:pPr>
        <w:pStyle w:val="Heading3"/>
      </w:pPr>
      <w:r>
        <w:t xml:space="preserve">Telework Policies</w:t>
      </w:r>
    </w:p>
    <w:p>
      <w:pPr>
        <w:pStyle w:val="FirstParagraph"/>
      </w:pPr>
      <w:r>
        <w:rPr>
          <w:bCs/>
          <w:b/>
        </w:rPr>
        <w:t xml:space="preserve">2023: Schweikert Voted For An Amendment That Would Have Rescinded FAA Telework Policies And Instead Required For The FAA To Reinstate Their Telework Policies That Were In Effect Before 2020.</w:t>
      </w:r>
      <w:r>
        <w:t xml:space="preserve"> </w:t>
      </w:r>
      <w:r>
        <w:t xml:space="preserve">In July 2023, according to Congressional Quarterly, Schweikert voted for an amendment to the Securing Growth and Robust Leadership in American Aviation Act, which would</w:t>
      </w:r>
      <w:r>
        <w:t xml:space="preserve"> </w:t>
      </w:r>
      <w:r>
        <w:t xml:space="preserve">“</w:t>
      </w:r>
      <w:r>
        <w:t xml:space="preserve">strike from the bill language to authorize the Federal Aviation Administration to establish telework policies and add a requirement for the FAA, within 30 days of enactment, to reinstate its telework policy in effect as of Dec. 31, 2019.</w:t>
      </w:r>
      <w:r>
        <w:t xml:space="preserve">”</w:t>
      </w:r>
      <w:r>
        <w:t xml:space="preserve"> </w:t>
      </w:r>
      <w:r>
        <w:t xml:space="preserve">The vote was on the adoption of an amendment. The House rejected the amendment by a vote of 195 to 226. [House Vote 363,</w:t>
      </w:r>
      <w:r>
        <w:t xml:space="preserve"> </w:t>
      </w:r>
      <w:hyperlink r:id="rId73">
        <w:r>
          <w:rPr>
            <w:rStyle w:val="Hyperlink"/>
          </w:rPr>
          <w:t xml:space="preserve">7/20/23</w:t>
        </w:r>
      </w:hyperlink>
      <w:r>
        <w:t xml:space="preserve">; Congressional Quarterly,</w:t>
      </w:r>
      <w:r>
        <w:t xml:space="preserve"> </w:t>
      </w:r>
      <w:hyperlink r:id="rId74">
        <w:r>
          <w:rPr>
            <w:rStyle w:val="Hyperlink"/>
          </w:rPr>
          <w:t xml:space="preserve">7/20/23</w:t>
        </w:r>
      </w:hyperlink>
      <w:r>
        <w:t xml:space="preserve">; Congressional Actions,</w:t>
      </w:r>
      <w:r>
        <w:t xml:space="preserve"> </w:t>
      </w:r>
      <w:hyperlink r:id="rId30">
        <w:r>
          <w:rPr>
            <w:rStyle w:val="Hyperlink"/>
          </w:rPr>
          <w:t xml:space="preserve">H.R. 3935</w:t>
        </w:r>
      </w:hyperlink>
      <w:r>
        <w:t xml:space="preserve">; Congressional Actions,</w:t>
      </w:r>
      <w:r>
        <w:t xml:space="preserve"> </w:t>
      </w:r>
      <w:hyperlink r:id="rId75">
        <w:r>
          <w:rPr>
            <w:rStyle w:val="Hyperlink"/>
          </w:rPr>
          <w:t xml:space="preserve">H.Amdt. 289</w:t>
        </w:r>
      </w:hyperlink>
      <w:r>
        <w:t xml:space="preserve">]</w:t>
      </w:r>
    </w:p>
    <w:bookmarkEnd w:id="76"/>
    <w:bookmarkStart w:id="80" w:name="topline-reduction"/>
    <w:p>
      <w:pPr>
        <w:pStyle w:val="Heading3"/>
      </w:pPr>
      <w:r>
        <w:t xml:space="preserve">Topline Reduction</w:t>
      </w:r>
    </w:p>
    <w:p>
      <w:pPr>
        <w:pStyle w:val="FirstParagraph"/>
      </w:pPr>
      <w:r>
        <w:rPr>
          <w:bCs/>
          <w:b/>
        </w:rPr>
        <w:t xml:space="preserve">2023: Schweikert Voted For An Amendment That Would Have Decreased The Funding Authorized Through FY 2028 For Airport Planning And Development By $200 Million, For FAA Operations By $700 Million, And For Research And Development By $47 Million.</w:t>
      </w:r>
      <w:r>
        <w:t xml:space="preserve"> </w:t>
      </w:r>
      <w:r>
        <w:t xml:space="preserve">In July 2023, according to Congressional Quarterly, Schweikert voted for an amendment to the Securing Growth and Robust Leadership in American Aviation Act, which would</w:t>
      </w:r>
      <w:r>
        <w:t xml:space="preserve"> </w:t>
      </w:r>
      <w:r>
        <w:t xml:space="preserve">“</w:t>
      </w:r>
      <w:r>
        <w:t xml:space="preserve">reduce the amount authorized annually through fiscal 2028 for airport planning and development by $200 million, for Federal Aviation Administration operations by approximately $700 million; and for research and development by $47 million.</w:t>
      </w:r>
      <w:r>
        <w:t xml:space="preserve">”</w:t>
      </w:r>
      <w:r>
        <w:t xml:space="preserve"> </w:t>
      </w:r>
      <w:r>
        <w:t xml:space="preserve">The vote was on the adoption of an amendment. The House rejected the amendment by a vote of 52 to 381. [House Vote 359,</w:t>
      </w:r>
      <w:r>
        <w:t xml:space="preserve"> </w:t>
      </w:r>
      <w:hyperlink r:id="rId77">
        <w:r>
          <w:rPr>
            <w:rStyle w:val="Hyperlink"/>
          </w:rPr>
          <w:t xml:space="preserve">7/19/23</w:t>
        </w:r>
      </w:hyperlink>
      <w:r>
        <w:t xml:space="preserve">; Congressional Quarterly,</w:t>
      </w:r>
      <w:r>
        <w:t xml:space="preserve"> </w:t>
      </w:r>
      <w:hyperlink r:id="rId78">
        <w:r>
          <w:rPr>
            <w:rStyle w:val="Hyperlink"/>
          </w:rPr>
          <w:t xml:space="preserve">7/19/23</w:t>
        </w:r>
      </w:hyperlink>
      <w:r>
        <w:t xml:space="preserve">; Congressional Actions,</w:t>
      </w:r>
      <w:r>
        <w:t xml:space="preserve"> </w:t>
      </w:r>
      <w:hyperlink r:id="rId30">
        <w:r>
          <w:rPr>
            <w:rStyle w:val="Hyperlink"/>
          </w:rPr>
          <w:t xml:space="preserve">H.R. 3935</w:t>
        </w:r>
      </w:hyperlink>
      <w:r>
        <w:t xml:space="preserve">; Congressional Actions,</w:t>
      </w:r>
      <w:r>
        <w:t xml:space="preserve"> </w:t>
      </w:r>
      <w:hyperlink r:id="rId79">
        <w:r>
          <w:rPr>
            <w:rStyle w:val="Hyperlink"/>
          </w:rPr>
          <w:t xml:space="preserve">H.Amdt. 285</w:t>
        </w:r>
      </w:hyperlink>
      <w:r>
        <w:t xml:space="preserve">]</w:t>
      </w:r>
    </w:p>
    <w:bookmarkEnd w:id="80"/>
    <w:bookmarkStart w:id="84" w:name="transportation-secretary-flight-records"/>
    <w:p>
      <w:pPr>
        <w:pStyle w:val="Heading3"/>
      </w:pPr>
      <w:r>
        <w:t xml:space="preserve">Transportation Secretary Flight Records</w:t>
      </w:r>
    </w:p>
    <w:p>
      <w:pPr>
        <w:pStyle w:val="FirstParagraph"/>
      </w:pPr>
      <w:r>
        <w:rPr>
          <w:bCs/>
          <w:b/>
        </w:rPr>
        <w:t xml:space="preserve">2023: Schweikert Voted For An Amendment That Would Have Required The Federal Aviation Administration To Report On The Transportation Secretary’s Flight Records For The Previous 3 Years.</w:t>
      </w:r>
      <w:r>
        <w:t xml:space="preserve"> </w:t>
      </w:r>
      <w:r>
        <w:t xml:space="preserve">In July 2023, according to Congressional Quarterly, Schweikert voted for an amendment to the Securing Growth and Robust Leadership in American Aviation Act, which would</w:t>
      </w:r>
      <w:r>
        <w:t xml:space="preserve"> </w:t>
      </w:r>
      <w:r>
        <w:t xml:space="preserve">“</w:t>
      </w:r>
      <w:r>
        <w:t xml:space="preserve">require the Federal Aviation Administration to report to Congress on the Transportation secretary's flight records for the previous three years.</w:t>
      </w:r>
      <w:r>
        <w:t xml:space="preserve">”</w:t>
      </w:r>
      <w:r>
        <w:t xml:space="preserve"> </w:t>
      </w:r>
      <w:r>
        <w:t xml:space="preserve">The vote was on the adoption of an amendment. The House rejected the amendment by a vote of 216 to 219. [House Vote 352,</w:t>
      </w:r>
      <w:r>
        <w:t xml:space="preserve"> </w:t>
      </w:r>
      <w:hyperlink r:id="rId81">
        <w:r>
          <w:rPr>
            <w:rStyle w:val="Hyperlink"/>
          </w:rPr>
          <w:t xml:space="preserve">7/19/23</w:t>
        </w:r>
      </w:hyperlink>
      <w:r>
        <w:t xml:space="preserve">; Congressional Quarterly,</w:t>
      </w:r>
      <w:r>
        <w:t xml:space="preserve"> </w:t>
      </w:r>
      <w:hyperlink r:id="rId82">
        <w:r>
          <w:rPr>
            <w:rStyle w:val="Hyperlink"/>
          </w:rPr>
          <w:t xml:space="preserve">7/19/23</w:t>
        </w:r>
      </w:hyperlink>
      <w:r>
        <w:t xml:space="preserve">; Congressional Actions,</w:t>
      </w:r>
      <w:r>
        <w:t xml:space="preserve"> </w:t>
      </w:r>
      <w:hyperlink r:id="rId30">
        <w:r>
          <w:rPr>
            <w:rStyle w:val="Hyperlink"/>
          </w:rPr>
          <w:t xml:space="preserve">H.R. 3935</w:t>
        </w:r>
      </w:hyperlink>
      <w:r>
        <w:t xml:space="preserve">; Congressional Actions,</w:t>
      </w:r>
      <w:r>
        <w:t xml:space="preserve"> </w:t>
      </w:r>
      <w:hyperlink r:id="rId83">
        <w:r>
          <w:rPr>
            <w:rStyle w:val="Hyperlink"/>
          </w:rPr>
          <w:t xml:space="preserve">H.Amdt. 277</w:t>
        </w:r>
      </w:hyperlink>
      <w:r>
        <w:t xml:space="preserve">]</w:t>
      </w:r>
    </w:p>
    <w:bookmarkEnd w:id="84"/>
    <w:bookmarkEnd w:id="8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9/roll087.xml" TargetMode="External" /><Relationship Type="http://schemas.openxmlformats.org/officeDocument/2006/relationships/hyperlink" Id="rId46" Target="http://clerk.house.gov/evs/2019/roll689.xml" TargetMode="External" /><Relationship Type="http://schemas.openxmlformats.org/officeDocument/2006/relationships/hyperlink" Id="rId50" Target="http://clerk.house.gov/evs/2022/roll369.xml" TargetMode="External" /><Relationship Type="http://schemas.openxmlformats.org/officeDocument/2006/relationships/hyperlink" Id="rId55" Target="http://clerk.house.gov/evs/2022/roll468.xml" TargetMode="External" /><Relationship Type="http://schemas.openxmlformats.org/officeDocument/2006/relationships/hyperlink" Id="rId70" Target="http://clerk.house.gov/evs/2023/roll331.xml" TargetMode="External" /><Relationship Type="http://schemas.openxmlformats.org/officeDocument/2006/relationships/hyperlink" Id="rId67" Target="http://clerk.house.gov/evs/2023/roll332.xml" TargetMode="External" /><Relationship Type="http://schemas.openxmlformats.org/officeDocument/2006/relationships/hyperlink" Id="rId81" Target="http://clerk.house.gov/evs/2023/roll352.xml" TargetMode="External" /><Relationship Type="http://schemas.openxmlformats.org/officeDocument/2006/relationships/hyperlink" Id="rId59" Target="http://clerk.house.gov/evs/2023/roll353.xml" TargetMode="External" /><Relationship Type="http://schemas.openxmlformats.org/officeDocument/2006/relationships/hyperlink" Id="rId28" Target="http://clerk.house.gov/evs/2023/roll355.xml" TargetMode="External" /><Relationship Type="http://schemas.openxmlformats.org/officeDocument/2006/relationships/hyperlink" Id="rId34" Target="http://clerk.house.gov/evs/2023/roll356.xml" TargetMode="External" /><Relationship Type="http://schemas.openxmlformats.org/officeDocument/2006/relationships/hyperlink" Id="rId38" Target="http://clerk.house.gov/evs/2023/roll358.xml" TargetMode="External" /><Relationship Type="http://schemas.openxmlformats.org/officeDocument/2006/relationships/hyperlink" Id="rId77" Target="http://clerk.house.gov/evs/2023/roll359.xml" TargetMode="External" /><Relationship Type="http://schemas.openxmlformats.org/officeDocument/2006/relationships/hyperlink" Id="rId73" Target="http://clerk.house.gov/evs/2023/roll363.xml" TargetMode="External" /><Relationship Type="http://schemas.openxmlformats.org/officeDocument/2006/relationships/hyperlink" Id="rId63" Target="http://clerk.house.gov/evs/2023/roll364.xml" TargetMode="External" /><Relationship Type="http://schemas.openxmlformats.org/officeDocument/2006/relationships/hyperlink" Id="rId42" Target="http://clerk.house.gov/evs/2023/roll709.xml" TargetMode="External" /><Relationship Type="http://schemas.openxmlformats.org/officeDocument/2006/relationships/hyperlink" Id="rId24" Target="http://clerk.house.gov/evs/2024/roll059.xml" TargetMode="External" /><Relationship Type="http://schemas.openxmlformats.org/officeDocument/2006/relationships/hyperlink" Id="rId21" Target="http://www.cq.com/doc/har-5463527?7" TargetMode="External" /><Relationship Type="http://schemas.openxmlformats.org/officeDocument/2006/relationships/hyperlink" Id="rId32" Target="https://plus.cq.com/doc/news-7798266?6" TargetMode="External" /><Relationship Type="http://schemas.openxmlformats.org/officeDocument/2006/relationships/hyperlink" Id="rId65" Target="https://plus.cq.com/doc/news-7798866?14" TargetMode="External" /><Relationship Type="http://schemas.openxmlformats.org/officeDocument/2006/relationships/hyperlink" Id="rId47" Target="https://plus.cq.com/vote/2019/H/689?8" TargetMode="External" /><Relationship Type="http://schemas.openxmlformats.org/officeDocument/2006/relationships/hyperlink" Id="rId51" Target="https://plus.cq.com/vote/2022/H/369?3" TargetMode="External" /><Relationship Type="http://schemas.openxmlformats.org/officeDocument/2006/relationships/hyperlink" Id="rId56" Target="https://plus.cq.com/vote/2022/H/468?19" TargetMode="External" /><Relationship Type="http://schemas.openxmlformats.org/officeDocument/2006/relationships/hyperlink" Id="rId71" Target="https://plus.cq.com/vote/2023/H/331?8" TargetMode="External" /><Relationship Type="http://schemas.openxmlformats.org/officeDocument/2006/relationships/hyperlink" Id="rId68" Target="https://plus.cq.com/vote/2023/H/332?20" TargetMode="External" /><Relationship Type="http://schemas.openxmlformats.org/officeDocument/2006/relationships/hyperlink" Id="rId82" Target="https://plus.cq.com/vote/2023/H/352?4" TargetMode="External" /><Relationship Type="http://schemas.openxmlformats.org/officeDocument/2006/relationships/hyperlink" Id="rId60" Target="https://plus.cq.com/vote/2023/H/353?9" TargetMode="External" /><Relationship Type="http://schemas.openxmlformats.org/officeDocument/2006/relationships/hyperlink" Id="rId29" Target="https://plus.cq.com/vote/2023/H/355?3" TargetMode="External" /><Relationship Type="http://schemas.openxmlformats.org/officeDocument/2006/relationships/hyperlink" Id="rId35" Target="https://plus.cq.com/vote/2023/H/356?7" TargetMode="External" /><Relationship Type="http://schemas.openxmlformats.org/officeDocument/2006/relationships/hyperlink" Id="rId39" Target="https://plus.cq.com/vote/2023/H/358?13" TargetMode="External" /><Relationship Type="http://schemas.openxmlformats.org/officeDocument/2006/relationships/hyperlink" Id="rId78" Target="https://plus.cq.com/vote/2023/H/359?18" TargetMode="External" /><Relationship Type="http://schemas.openxmlformats.org/officeDocument/2006/relationships/hyperlink" Id="rId74" Target="https://plus.cq.com/vote/2023/H/363?5" TargetMode="External" /><Relationship Type="http://schemas.openxmlformats.org/officeDocument/2006/relationships/hyperlink" Id="rId64" Target="https://plus.cq.com/vote/2023/H/364?11" TargetMode="External" /><Relationship Type="http://schemas.openxmlformats.org/officeDocument/2006/relationships/hyperlink" Id="rId43" Target="https://plus.cq.com/vote/2023/H/709?38" TargetMode="External" /><Relationship Type="http://schemas.openxmlformats.org/officeDocument/2006/relationships/hyperlink" Id="rId25" Target="https://plus.cq.com/vote/2024/H/59?28" TargetMode="External" /><Relationship Type="http://schemas.openxmlformats.org/officeDocument/2006/relationships/hyperlink" Id="rId66" Target="https://www.cnn.com/2023/07/20/politics/house-faa-reauthorization-bill/index.html" TargetMode="External" /><Relationship Type="http://schemas.openxmlformats.org/officeDocument/2006/relationships/hyperlink" Id="rId52" Target="https://www.congress.gov/amendment/117th-congress/house-amendment/295/actions?s=a&amp;r=7" TargetMode="External" /><Relationship Type="http://schemas.openxmlformats.org/officeDocument/2006/relationships/hyperlink" Id="rId83" Target="https://www.congress.gov/amendment/118th-congress/house-amendment/277/actions?s=a&amp;r=12" TargetMode="External" /><Relationship Type="http://schemas.openxmlformats.org/officeDocument/2006/relationships/hyperlink" Id="rId61" Target="https://www.congress.gov/amendment/118th-congress/house-amendment/278/actions?s=a&amp;r=11" TargetMode="External" /><Relationship Type="http://schemas.openxmlformats.org/officeDocument/2006/relationships/hyperlink" Id="rId31" Target="https://www.congress.gov/amendment/118th-congress/house-amendment/281/actions?s=a&amp;r=9" TargetMode="External" /><Relationship Type="http://schemas.openxmlformats.org/officeDocument/2006/relationships/hyperlink" Id="rId36" Target="https://www.congress.gov/amendment/118th-congress/house-amendment/282/actions?s=a&amp;r=8" TargetMode="External" /><Relationship Type="http://schemas.openxmlformats.org/officeDocument/2006/relationships/hyperlink" Id="rId40" Target="https://www.congress.gov/amendment/118th-congress/house-amendment/284/actions?s=a&amp;r=6" TargetMode="External" /><Relationship Type="http://schemas.openxmlformats.org/officeDocument/2006/relationships/hyperlink" Id="rId79" Target="https://www.congress.gov/amendment/118th-congress/house-amendment/285/actions?s=a&amp;r=5" TargetMode="External" /><Relationship Type="http://schemas.openxmlformats.org/officeDocument/2006/relationships/hyperlink" Id="rId75" Target="https://www.congress.gov/amendment/118th-congress/house-amendment/289/actions?s=a&amp;r=1" TargetMode="External" /><Relationship Type="http://schemas.openxmlformats.org/officeDocument/2006/relationships/hyperlink" Id="rId48" Target="https://www.congress.gov/bill/116th-congress/house-bill/1865/all-actions?q=%7b%22search%22%3A%5B%22hr+1865%22%5D%7d&amp;s=4&amp;r=1" TargetMode="External" /><Relationship Type="http://schemas.openxmlformats.org/officeDocument/2006/relationships/hyperlink" Id="rId22" Target="https://www.congress.gov/bill/116th-congress/house-joint-resolution/31/all-actions" TargetMode="External" /><Relationship Type="http://schemas.openxmlformats.org/officeDocument/2006/relationships/hyperlink" Id="rId53" Target="https://www.congress.gov/bill/117th-congress/house-bill/8294/actions" TargetMode="External" /><Relationship Type="http://schemas.openxmlformats.org/officeDocument/2006/relationships/hyperlink" Id="rId57" Target="https://www.congress.gov/bill/117th-congress/senate-bill/3662/all-actions" TargetMode="External" /><Relationship Type="http://schemas.openxmlformats.org/officeDocument/2006/relationships/hyperlink" Id="rId30" Target="https://www.congress.gov/bill/118th-congress/house-bill/3935/all-actions" TargetMode="External" /><Relationship Type="http://schemas.openxmlformats.org/officeDocument/2006/relationships/hyperlink" Id="rId44" Target="https://www.congress.gov/bill/118th-congress/house-bill/6503/all-actions?q=%7b%22search%22%3A%22hr+6503%22%7d&amp;s=5&amp;r=1" TargetMode="External" /><Relationship Type="http://schemas.openxmlformats.org/officeDocument/2006/relationships/hyperlink" Id="rId26" Target="https://www.congress.gov/bill/118th-congress/house-bill/7454/all-actions" TargetMode="External" /><Relationship Type="http://schemas.openxmlformats.org/officeDocument/2006/relationships/hyperlink" Id="rId69" Target="https://www.congress.gov/bill/118th-congress/house-resolution/597/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9/roll087.xml" TargetMode="External" /><Relationship Type="http://schemas.openxmlformats.org/officeDocument/2006/relationships/hyperlink" Id="rId46" Target="http://clerk.house.gov/evs/2019/roll689.xml" TargetMode="External" /><Relationship Type="http://schemas.openxmlformats.org/officeDocument/2006/relationships/hyperlink" Id="rId50" Target="http://clerk.house.gov/evs/2022/roll369.xml" TargetMode="External" /><Relationship Type="http://schemas.openxmlformats.org/officeDocument/2006/relationships/hyperlink" Id="rId55" Target="http://clerk.house.gov/evs/2022/roll468.xml" TargetMode="External" /><Relationship Type="http://schemas.openxmlformats.org/officeDocument/2006/relationships/hyperlink" Id="rId70" Target="http://clerk.house.gov/evs/2023/roll331.xml" TargetMode="External" /><Relationship Type="http://schemas.openxmlformats.org/officeDocument/2006/relationships/hyperlink" Id="rId67" Target="http://clerk.house.gov/evs/2023/roll332.xml" TargetMode="External" /><Relationship Type="http://schemas.openxmlformats.org/officeDocument/2006/relationships/hyperlink" Id="rId81" Target="http://clerk.house.gov/evs/2023/roll352.xml" TargetMode="External" /><Relationship Type="http://schemas.openxmlformats.org/officeDocument/2006/relationships/hyperlink" Id="rId59" Target="http://clerk.house.gov/evs/2023/roll353.xml" TargetMode="External" /><Relationship Type="http://schemas.openxmlformats.org/officeDocument/2006/relationships/hyperlink" Id="rId28" Target="http://clerk.house.gov/evs/2023/roll355.xml" TargetMode="External" /><Relationship Type="http://schemas.openxmlformats.org/officeDocument/2006/relationships/hyperlink" Id="rId34" Target="http://clerk.house.gov/evs/2023/roll356.xml" TargetMode="External" /><Relationship Type="http://schemas.openxmlformats.org/officeDocument/2006/relationships/hyperlink" Id="rId38" Target="http://clerk.house.gov/evs/2023/roll358.xml" TargetMode="External" /><Relationship Type="http://schemas.openxmlformats.org/officeDocument/2006/relationships/hyperlink" Id="rId77" Target="http://clerk.house.gov/evs/2023/roll359.xml" TargetMode="External" /><Relationship Type="http://schemas.openxmlformats.org/officeDocument/2006/relationships/hyperlink" Id="rId73" Target="http://clerk.house.gov/evs/2023/roll363.xml" TargetMode="External" /><Relationship Type="http://schemas.openxmlformats.org/officeDocument/2006/relationships/hyperlink" Id="rId63" Target="http://clerk.house.gov/evs/2023/roll364.xml" TargetMode="External" /><Relationship Type="http://schemas.openxmlformats.org/officeDocument/2006/relationships/hyperlink" Id="rId42" Target="http://clerk.house.gov/evs/2023/roll709.xml" TargetMode="External" /><Relationship Type="http://schemas.openxmlformats.org/officeDocument/2006/relationships/hyperlink" Id="rId24" Target="http://clerk.house.gov/evs/2024/roll059.xml" TargetMode="External" /><Relationship Type="http://schemas.openxmlformats.org/officeDocument/2006/relationships/hyperlink" Id="rId21" Target="http://www.cq.com/doc/har-5463527?7" TargetMode="External" /><Relationship Type="http://schemas.openxmlformats.org/officeDocument/2006/relationships/hyperlink" Id="rId32" Target="https://plus.cq.com/doc/news-7798266?6" TargetMode="External" /><Relationship Type="http://schemas.openxmlformats.org/officeDocument/2006/relationships/hyperlink" Id="rId65" Target="https://plus.cq.com/doc/news-7798866?14" TargetMode="External" /><Relationship Type="http://schemas.openxmlformats.org/officeDocument/2006/relationships/hyperlink" Id="rId47" Target="https://plus.cq.com/vote/2019/H/689?8" TargetMode="External" /><Relationship Type="http://schemas.openxmlformats.org/officeDocument/2006/relationships/hyperlink" Id="rId51" Target="https://plus.cq.com/vote/2022/H/369?3" TargetMode="External" /><Relationship Type="http://schemas.openxmlformats.org/officeDocument/2006/relationships/hyperlink" Id="rId56" Target="https://plus.cq.com/vote/2022/H/468?19" TargetMode="External" /><Relationship Type="http://schemas.openxmlformats.org/officeDocument/2006/relationships/hyperlink" Id="rId71" Target="https://plus.cq.com/vote/2023/H/331?8" TargetMode="External" /><Relationship Type="http://schemas.openxmlformats.org/officeDocument/2006/relationships/hyperlink" Id="rId68" Target="https://plus.cq.com/vote/2023/H/332?20" TargetMode="External" /><Relationship Type="http://schemas.openxmlformats.org/officeDocument/2006/relationships/hyperlink" Id="rId82" Target="https://plus.cq.com/vote/2023/H/352?4" TargetMode="External" /><Relationship Type="http://schemas.openxmlformats.org/officeDocument/2006/relationships/hyperlink" Id="rId60" Target="https://plus.cq.com/vote/2023/H/353?9" TargetMode="External" /><Relationship Type="http://schemas.openxmlformats.org/officeDocument/2006/relationships/hyperlink" Id="rId29" Target="https://plus.cq.com/vote/2023/H/355?3" TargetMode="External" /><Relationship Type="http://schemas.openxmlformats.org/officeDocument/2006/relationships/hyperlink" Id="rId35" Target="https://plus.cq.com/vote/2023/H/356?7" TargetMode="External" /><Relationship Type="http://schemas.openxmlformats.org/officeDocument/2006/relationships/hyperlink" Id="rId39" Target="https://plus.cq.com/vote/2023/H/358?13" TargetMode="External" /><Relationship Type="http://schemas.openxmlformats.org/officeDocument/2006/relationships/hyperlink" Id="rId78" Target="https://plus.cq.com/vote/2023/H/359?18" TargetMode="External" /><Relationship Type="http://schemas.openxmlformats.org/officeDocument/2006/relationships/hyperlink" Id="rId74" Target="https://plus.cq.com/vote/2023/H/363?5" TargetMode="External" /><Relationship Type="http://schemas.openxmlformats.org/officeDocument/2006/relationships/hyperlink" Id="rId64" Target="https://plus.cq.com/vote/2023/H/364?11" TargetMode="External" /><Relationship Type="http://schemas.openxmlformats.org/officeDocument/2006/relationships/hyperlink" Id="rId43" Target="https://plus.cq.com/vote/2023/H/709?38" TargetMode="External" /><Relationship Type="http://schemas.openxmlformats.org/officeDocument/2006/relationships/hyperlink" Id="rId25" Target="https://plus.cq.com/vote/2024/H/59?28" TargetMode="External" /><Relationship Type="http://schemas.openxmlformats.org/officeDocument/2006/relationships/hyperlink" Id="rId66" Target="https://www.cnn.com/2023/07/20/politics/house-faa-reauthorization-bill/index.html" TargetMode="External" /><Relationship Type="http://schemas.openxmlformats.org/officeDocument/2006/relationships/hyperlink" Id="rId52" Target="https://www.congress.gov/amendment/117th-congress/house-amendment/295/actions?s=a&amp;r=7" TargetMode="External" /><Relationship Type="http://schemas.openxmlformats.org/officeDocument/2006/relationships/hyperlink" Id="rId83" Target="https://www.congress.gov/amendment/118th-congress/house-amendment/277/actions?s=a&amp;r=12" TargetMode="External" /><Relationship Type="http://schemas.openxmlformats.org/officeDocument/2006/relationships/hyperlink" Id="rId61" Target="https://www.congress.gov/amendment/118th-congress/house-amendment/278/actions?s=a&amp;r=11" TargetMode="External" /><Relationship Type="http://schemas.openxmlformats.org/officeDocument/2006/relationships/hyperlink" Id="rId31" Target="https://www.congress.gov/amendment/118th-congress/house-amendment/281/actions?s=a&amp;r=9" TargetMode="External" /><Relationship Type="http://schemas.openxmlformats.org/officeDocument/2006/relationships/hyperlink" Id="rId36" Target="https://www.congress.gov/amendment/118th-congress/house-amendment/282/actions?s=a&amp;r=8" TargetMode="External" /><Relationship Type="http://schemas.openxmlformats.org/officeDocument/2006/relationships/hyperlink" Id="rId40" Target="https://www.congress.gov/amendment/118th-congress/house-amendment/284/actions?s=a&amp;r=6" TargetMode="External" /><Relationship Type="http://schemas.openxmlformats.org/officeDocument/2006/relationships/hyperlink" Id="rId79" Target="https://www.congress.gov/amendment/118th-congress/house-amendment/285/actions?s=a&amp;r=5" TargetMode="External" /><Relationship Type="http://schemas.openxmlformats.org/officeDocument/2006/relationships/hyperlink" Id="rId75" Target="https://www.congress.gov/amendment/118th-congress/house-amendment/289/actions?s=a&amp;r=1" TargetMode="External" /><Relationship Type="http://schemas.openxmlformats.org/officeDocument/2006/relationships/hyperlink" Id="rId48" Target="https://www.congress.gov/bill/116th-congress/house-bill/1865/all-actions?q=%7b%22search%22%3A%5B%22hr+1865%22%5D%7d&amp;s=4&amp;r=1" TargetMode="External" /><Relationship Type="http://schemas.openxmlformats.org/officeDocument/2006/relationships/hyperlink" Id="rId22" Target="https://www.congress.gov/bill/116th-congress/house-joint-resolution/31/all-actions" TargetMode="External" /><Relationship Type="http://schemas.openxmlformats.org/officeDocument/2006/relationships/hyperlink" Id="rId53" Target="https://www.congress.gov/bill/117th-congress/house-bill/8294/actions" TargetMode="External" /><Relationship Type="http://schemas.openxmlformats.org/officeDocument/2006/relationships/hyperlink" Id="rId57" Target="https://www.congress.gov/bill/117th-congress/senate-bill/3662/all-actions" TargetMode="External" /><Relationship Type="http://schemas.openxmlformats.org/officeDocument/2006/relationships/hyperlink" Id="rId30" Target="https://www.congress.gov/bill/118th-congress/house-bill/3935/all-actions" TargetMode="External" /><Relationship Type="http://schemas.openxmlformats.org/officeDocument/2006/relationships/hyperlink" Id="rId44" Target="https://www.congress.gov/bill/118th-congress/house-bill/6503/all-actions?q=%7b%22search%22%3A%22hr+6503%22%7d&amp;s=5&amp;r=1" TargetMode="External" /><Relationship Type="http://schemas.openxmlformats.org/officeDocument/2006/relationships/hyperlink" Id="rId26" Target="https://www.congress.gov/bill/118th-congress/house-bill/7454/all-actions" TargetMode="External" /><Relationship Type="http://schemas.openxmlformats.org/officeDocument/2006/relationships/hyperlink" Id="rId69" Target="https://www.congress.gov/bill/118th-congress/house-resolution/597/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2026-01-27T02:09:34Z</dcterms:created>
  <dcterms:modified xsi:type="dcterms:W3CDTF">2026-01-27T02:09:34Z</dcterms:modified>
</cp:coreProperties>
</file>

<file path=docProps/custom.xml><?xml version="1.0" encoding="utf-8"?>
<Properties xmlns="http://schemas.openxmlformats.org/officeDocument/2006/custom-properties" xmlns:vt="http://schemas.openxmlformats.org/officeDocument/2006/docPropsVTypes"/>
</file>