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department-of-transportation"/>
    <w:p>
      <w:pPr>
        <w:pStyle w:val="Heading1"/>
      </w:pPr>
      <w:r>
        <w:t xml:space="preserve">Department Of Transportation</w:t>
      </w:r>
    </w:p>
    <w:bookmarkStart w:id="26" w:name="advanced-air-mobility-infrastructure"/>
    <w:p>
      <w:pPr>
        <w:pStyle w:val="Heading3"/>
      </w:pPr>
      <w:r>
        <w:t xml:space="preserve">Advanced Air Mobility Infrastructure</w:t>
      </w:r>
    </w:p>
    <w:p>
      <w:pPr>
        <w:pStyle w:val="FirstParagraph"/>
      </w:pPr>
      <w:r>
        <w:rPr>
          <w:bCs/>
          <w:b/>
        </w:rPr>
        <w:t xml:space="preserve">2022: Schweikert Voted To Require The Transportation Department To Form An Interagency Working Group To Advance The Development Of Advanced Air Mobility (AAM) Systems, Specifically Passenger Aircraft, And Develop An AAM National Strategy.</w:t>
      </w:r>
      <w:r>
        <w:t xml:space="preserve"> </w:t>
      </w:r>
      <w:r>
        <w:t xml:space="preserve">In June 2022, according to Congressional Quarterly, Schweikert voted for the Advanced Air Mobility Coordination and Leadership Act, which would</w:t>
      </w:r>
      <w:r>
        <w:t xml:space="preserve"> </w:t>
      </w:r>
      <w:r>
        <w:t xml:space="preserve">“</w:t>
      </w:r>
      <w:r>
        <w:t xml:space="preserve">require the Transportation Department to establish an interagency working group to coordinate efforts related to advancing the development of advanced air mobility (AAM) systems in the United States, particularly passenger aircraft. It would require the working group to develop and submit to Congress an AAM national strategy, including recommendations regarding the safety, operations, infrastructure, security, air traffic concepts and federal investment or actions needed to support the evolution of early AAM, as well as a plan detailing the responsibilities of federal, state and local governments to implement the recommendations. In preparing the strategy, it would require the working group to examine, among other factors, air traffic management and safety concepts relevant to higher levels of traffic density; existing federal programs that could be leveraged to advance the AAM industry; infrastructure needed to support expanded operations of AAM; and steps to ensure a robust domestic supply chain.</w:t>
      </w:r>
      <w:r>
        <w:t xml:space="preserve">”</w:t>
      </w:r>
      <w:r>
        <w:t xml:space="preserve"> </w:t>
      </w:r>
      <w:r>
        <w:t xml:space="preserve">The vote was on passage. The House passed the bill by a vote of 380-30, thus the bill was sent to the President. [House Vote 268,</w:t>
      </w:r>
      <w:r>
        <w:t xml:space="preserve"> </w:t>
      </w:r>
      <w:hyperlink r:id="rId20">
        <w:r>
          <w:rPr>
            <w:rStyle w:val="Hyperlink"/>
          </w:rPr>
          <w:t xml:space="preserve">6/14/22</w:t>
        </w:r>
      </w:hyperlink>
      <w:r>
        <w:t xml:space="preserve">; Congressional Quarterly,</w:t>
      </w:r>
      <w:r>
        <w:t xml:space="preserve"> </w:t>
      </w:r>
      <w:hyperlink r:id="rId21">
        <w:r>
          <w:rPr>
            <w:rStyle w:val="Hyperlink"/>
          </w:rPr>
          <w:t xml:space="preserve">6/14/22</w:t>
        </w:r>
      </w:hyperlink>
      <w:r>
        <w:t xml:space="preserve">; Congressional Actions,</w:t>
      </w:r>
      <w:r>
        <w:t xml:space="preserve"> </w:t>
      </w:r>
      <w:hyperlink r:id="rId22">
        <w:r>
          <w:rPr>
            <w:rStyle w:val="Hyperlink"/>
          </w:rPr>
          <w:t xml:space="preserve">S. 516</w:t>
        </w:r>
      </w:hyperlink>
      <w:r>
        <w:t xml:space="preserve">]</w:t>
      </w:r>
    </w:p>
    <w:p>
      <w:pPr>
        <w:pStyle w:val="BodyText"/>
      </w:pPr>
      <w:r>
        <w:rPr>
          <w:bCs/>
          <w:b/>
        </w:rPr>
        <w:t xml:space="preserve">2022: Schweikert Voted Against Authorizing $25 Million Through FY 2023 For A Pilot Grant Program To Support State And Local Governments Or Transit Agencies Develop And Deploy Infrastructure That Support Advanced Air Mobility Activities, Including Flying Cars, Passenger Air Vehicles And Electric Aircraft.</w:t>
      </w:r>
      <w:r>
        <w:t xml:space="preserve"> </w:t>
      </w:r>
      <w:r>
        <w:t xml:space="preserve">In June 2022, according to Congressional Quarterly, Schweikert voted against the Advanced Aviation Infrastructure Modernization Act, which would</w:t>
      </w:r>
      <w:r>
        <w:t xml:space="preserve"> </w:t>
      </w:r>
      <w:r>
        <w:t xml:space="preserve">“</w:t>
      </w:r>
      <w:r>
        <w:t xml:space="preserve">authorize $25 million through fiscal 2023 for a two-year Transportation Department pilot program to award grants to assist state and local governments or transit agencies in developing and deploying infrastructure to support advanced air mobility (AAM) activities, including flying cars, passenger air vehicles and electric aircraft. The bill would authorize planning grants of up to $1 million for recipients to develop a comprehensive plan for AAM infrastructure and construction grants for design, bidding, environmental studies and other activities related to the construction of a public-use vertiport and associated infrastructure to support AAM operations.</w:t>
      </w:r>
      <w:r>
        <w:t xml:space="preserve">”</w:t>
      </w:r>
      <w:r>
        <w:t xml:space="preserve"> </w:t>
      </w:r>
      <w:r>
        <w:t xml:space="preserve">The vote was on passage. The House passed the bill by a vote of 338-73, thus the bill was sent to the Senate. [House Vote 257,</w:t>
      </w:r>
      <w:r>
        <w:t xml:space="preserve"> </w:t>
      </w:r>
      <w:hyperlink r:id="rId23">
        <w:r>
          <w:rPr>
            <w:rStyle w:val="Hyperlink"/>
          </w:rPr>
          <w:t xml:space="preserve">6/13/22</w:t>
        </w:r>
      </w:hyperlink>
      <w:r>
        <w:t xml:space="preserve">; Congressional Quarterly,</w:t>
      </w:r>
      <w:r>
        <w:t xml:space="preserve"> </w:t>
      </w:r>
      <w:hyperlink r:id="rId24">
        <w:r>
          <w:rPr>
            <w:rStyle w:val="Hyperlink"/>
          </w:rPr>
          <w:t xml:space="preserve">6/13/22</w:t>
        </w:r>
      </w:hyperlink>
      <w:r>
        <w:t xml:space="preserve">; Congressional Actions,</w:t>
      </w:r>
      <w:r>
        <w:t xml:space="preserve"> </w:t>
      </w:r>
      <w:hyperlink r:id="rId25">
        <w:r>
          <w:rPr>
            <w:rStyle w:val="Hyperlink"/>
          </w:rPr>
          <w:t xml:space="preserve">H.R. 6270</w:t>
        </w:r>
      </w:hyperlink>
      <w:r>
        <w:t xml:space="preserve">]</w:t>
      </w:r>
    </w:p>
    <w:bookmarkEnd w:id="26"/>
    <w:bookmarkStart w:id="30" w:name="commuter-rail-benefits-study"/>
    <w:p>
      <w:pPr>
        <w:pStyle w:val="Heading3"/>
      </w:pPr>
      <w:r>
        <w:t xml:space="preserve">Commuter Rail Benefits Study</w:t>
      </w:r>
    </w:p>
    <w:p>
      <w:pPr>
        <w:pStyle w:val="FirstParagraph"/>
      </w:pPr>
      <w:r>
        <w:rPr>
          <w:bCs/>
          <w:b/>
        </w:rPr>
        <w:t xml:space="preserve">2023: Schweikert Voted Against Requiring The Department Of Transportation To Submit A Report Regarding The Benefits Of Commuter Rail.</w:t>
      </w:r>
      <w:r>
        <w:t xml:space="preserve"> </w:t>
      </w:r>
      <w:r>
        <w:t xml:space="preserve">In December 2023, Schweikert voted against the</w:t>
      </w:r>
      <w:r>
        <w:t xml:space="preserve"> </w:t>
      </w:r>
      <w:r>
        <w:t xml:space="preserve">“</w:t>
      </w:r>
      <w:r>
        <w:t xml:space="preserve">motion to suspend the rules and pass the bill, as amended, that would require the Transportation Department, within one year of enactment, to conduct a study and submit a report to Congress identifying the benefits of commuter rail passenger transportation and major obstacles to providing commuter rail passenger transportation that does not involve a transfer for passengers.</w:t>
      </w:r>
      <w:r>
        <w:t xml:space="preserve">”</w:t>
      </w:r>
      <w:r>
        <w:t xml:space="preserve"> </w:t>
      </w:r>
      <w:r>
        <w:t xml:space="preserve">The vote was on passage. The House passed the bill by a vote of 356 to 61, thus it was sent to the Senate. [House Vote 694,</w:t>
      </w:r>
      <w:r>
        <w:t xml:space="preserve"> </w:t>
      </w:r>
      <w:hyperlink r:id="rId27">
        <w:r>
          <w:rPr>
            <w:rStyle w:val="Hyperlink"/>
          </w:rPr>
          <w:t xml:space="preserve">12/5/23</w:t>
        </w:r>
      </w:hyperlink>
      <w:r>
        <w:t xml:space="preserve">; Congressional Quarterly,</w:t>
      </w:r>
      <w:r>
        <w:t xml:space="preserve"> </w:t>
      </w:r>
      <w:hyperlink r:id="rId28">
        <w:r>
          <w:rPr>
            <w:rStyle w:val="Hyperlink"/>
          </w:rPr>
          <w:t xml:space="preserve">12/5/23</w:t>
        </w:r>
      </w:hyperlink>
      <w:r>
        <w:t xml:space="preserve">; Congressional Actions,</w:t>
      </w:r>
      <w:r>
        <w:t xml:space="preserve"> </w:t>
      </w:r>
      <w:hyperlink r:id="rId29">
        <w:r>
          <w:rPr>
            <w:rStyle w:val="Hyperlink"/>
          </w:rPr>
          <w:t xml:space="preserve">H.R. 1547</w:t>
        </w:r>
      </w:hyperlink>
      <w:r>
        <w:t xml:space="preserve">]</w:t>
      </w:r>
    </w:p>
    <w:bookmarkEnd w:id="30"/>
    <w:bookmarkStart w:id="57" w:name="funding"/>
    <w:p>
      <w:pPr>
        <w:pStyle w:val="Heading3"/>
      </w:pPr>
      <w:r>
        <w:t xml:space="preserve">Funding</w:t>
      </w:r>
    </w:p>
    <w:p>
      <w:pPr>
        <w:pStyle w:val="FirstParagraph"/>
      </w:pPr>
      <w:r>
        <w:rPr>
          <w:bCs/>
          <w:b/>
        </w:rPr>
        <w:t xml:space="preserve">2022: Schweikert Voted Against The FY 2023 Omnibus Spending Package, Which Provided $87.3 Billion For The Departments Of Transportation And Housing And Urban Development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31">
        <w:r>
          <w:rPr>
            <w:rStyle w:val="Hyperlink"/>
          </w:rPr>
          <w:t xml:space="preserve">12/23/22</w:t>
        </w:r>
      </w:hyperlink>
      <w:r>
        <w:t xml:space="preserve">; Congressional Quarterly,</w:t>
      </w:r>
      <w:r>
        <w:t xml:space="preserve"> </w:t>
      </w:r>
      <w:hyperlink r:id="rId32">
        <w:r>
          <w:rPr>
            <w:rStyle w:val="Hyperlink"/>
          </w:rPr>
          <w:t xml:space="preserve">12/23/22</w:t>
        </w:r>
      </w:hyperlink>
      <w:r>
        <w:t xml:space="preserve">; Congressional Actions,</w:t>
      </w:r>
      <w:r>
        <w:t xml:space="preserve"> </w:t>
      </w:r>
      <w:hyperlink r:id="rId33">
        <w:r>
          <w:rPr>
            <w:rStyle w:val="Hyperlink"/>
          </w:rPr>
          <w:t xml:space="preserve">S.Amdt. 6552</w:t>
        </w:r>
      </w:hyperlink>
      <w:r>
        <w:t xml:space="preserve">; Congressional Actions,</w:t>
      </w:r>
      <w:r>
        <w:t xml:space="preserve"> </w:t>
      </w:r>
      <w:hyperlink r:id="rId34">
        <w:r>
          <w:rPr>
            <w:rStyle w:val="Hyperlink"/>
          </w:rPr>
          <w:t xml:space="preserve">H.R. 2617</w:t>
        </w:r>
      </w:hyperlink>
      <w:r>
        <w:t xml:space="preserve">]</w:t>
      </w:r>
    </w:p>
    <w:p>
      <w:pPr>
        <w:pStyle w:val="BodyText"/>
      </w:pPr>
      <w:r>
        <w:rPr>
          <w:bCs/>
          <w:b/>
        </w:rPr>
        <w:t xml:space="preserve">2022: Schweikert Voted Against Appropriating $105.4 Billion To The Transportation Department For FY 2023, Including $18.7 Billion For The Federal Aviation Administration, $17.5 Billion For Transit, And $3.8 Billion For Rail.</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$105.4 billion for the Transportation Department in discretionary funding and from federal transportation trust funds, including $61.3 billion for highways, $18.7 billion for the Federal Aviation Administration, $17.5 billion for transit and $3.8 billion for rail.</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35">
        <w:r>
          <w:rPr>
            <w:rStyle w:val="Hyperlink"/>
          </w:rPr>
          <w:t xml:space="preserve">7/20/22</w:t>
        </w:r>
      </w:hyperlink>
      <w:r>
        <w:t xml:space="preserve">; Congressional Quarterly,</w:t>
      </w:r>
      <w:r>
        <w:t xml:space="preserve"> </w:t>
      </w:r>
      <w:hyperlink r:id="rId36">
        <w:r>
          <w:rPr>
            <w:rStyle w:val="Hyperlink"/>
          </w:rPr>
          <w:t xml:space="preserve">7/20/22</w:t>
        </w:r>
      </w:hyperlink>
      <w:r>
        <w:t xml:space="preserve">; Congressional Actions,</w:t>
      </w:r>
      <w:r>
        <w:t xml:space="preserve"> </w:t>
      </w:r>
      <w:hyperlink r:id="rId37">
        <w:r>
          <w:rPr>
            <w:rStyle w:val="Hyperlink"/>
          </w:rPr>
          <w:t xml:space="preserve">H.R. 8294</w:t>
        </w:r>
      </w:hyperlink>
      <w:r>
        <w:t xml:space="preserve">]</w:t>
      </w:r>
    </w:p>
    <w:p>
      <w:pPr>
        <w:pStyle w:val="BodyText"/>
      </w:pPr>
      <w:r>
        <w:rPr>
          <w:bCs/>
          <w:b/>
        </w:rPr>
        <w:t xml:space="preserve">2022: Schweikert Voted Against Providing $102.9 Billion To The Transportation Department, Including Transportation Trust Funds, Which Contained $57.5 Billion For Federal Highway Administration Formula Programs And $16.3 Billion For The Federal Transit Administration.</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provide a total of $102.9 billion for the Transportation Department -- including funding from transportation trust funds -- containing $57.5 billion for Federal Highway Administration formula programs and $16.3 billion for the Federal Transit Administration.</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38">
        <w:r>
          <w:rPr>
            <w:rStyle w:val="Hyperlink"/>
          </w:rPr>
          <w:t xml:space="preserve">3/9/22</w:t>
        </w:r>
      </w:hyperlink>
      <w:r>
        <w:t xml:space="preserve">; Congressional Quarterly,</w:t>
      </w:r>
      <w:r>
        <w:t xml:space="preserve"> </w:t>
      </w:r>
      <w:hyperlink r:id="rId39">
        <w:r>
          <w:rPr>
            <w:rStyle w:val="Hyperlink"/>
          </w:rPr>
          <w:t xml:space="preserve">3/9/22</w:t>
        </w:r>
      </w:hyperlink>
      <w:r>
        <w:t xml:space="preserve">; Congressional Actions,</w:t>
      </w:r>
      <w:r>
        <w:t xml:space="preserve"> </w:t>
      </w:r>
      <w:hyperlink r:id="rId40">
        <w:r>
          <w:rPr>
            <w:rStyle w:val="Hyperlink"/>
          </w:rPr>
          <w:t xml:space="preserve">H.R. 2471</w:t>
        </w:r>
      </w:hyperlink>
      <w:r>
        <w:t xml:space="preserve">]</w:t>
      </w:r>
    </w:p>
    <w:p>
      <w:pPr>
        <w:numPr>
          <w:ilvl w:val="0"/>
          <w:numId w:val="1001"/>
        </w:numPr>
      </w:pPr>
      <w:r>
        <w:rPr>
          <w:bCs/>
          <w:b/>
        </w:rPr>
        <w:t xml:space="preserve">The Bill Would Unlock Some Funding Authorized By The Bipartisan Infrastructure Package Passed In November 2021 Once Signed Into Law.</w:t>
      </w:r>
      <w:r>
        <w:t xml:space="preserve"> </w:t>
      </w:r>
      <w:r>
        <w:t xml:space="preserve">According to CNN,</w:t>
      </w:r>
      <w:r>
        <w:t xml:space="preserve"> </w:t>
      </w:r>
      <w:r>
        <w:t xml:space="preserve">“</w:t>
      </w:r>
      <w:r>
        <w:t xml:space="preserve">The passage of the spending bill would allow the release of some of the funding authorized by the bipartisan Infrastructure Investment and Jobs Act, which passed in November. Due to a budgeting quirk, some of the money cannot be spent until the fiscal year 2022 appropriations measure is signed into law. The restriction affects a portion of the funds slated for the federal highway program and public transit programs, for example.</w:t>
      </w:r>
      <w:r>
        <w:t xml:space="preserve">”</w:t>
      </w:r>
      <w:r>
        <w:t xml:space="preserve"> </w:t>
      </w:r>
      <w:r>
        <w:t xml:space="preserve">[CNN,</w:t>
      </w:r>
      <w:r>
        <w:t xml:space="preserve"> </w:t>
      </w:r>
      <w:hyperlink r:id="rId41">
        <w:r>
          <w:rPr>
            <w:rStyle w:val="Hyperlink"/>
          </w:rPr>
          <w:t xml:space="preserve">3/9/22</w:t>
        </w:r>
      </w:hyperlink>
      <w:r>
        <w:t xml:space="preserve">]</w:t>
      </w:r>
    </w:p>
    <w:p>
      <w:pPr>
        <w:numPr>
          <w:ilvl w:val="0"/>
          <w:numId w:val="1001"/>
        </w:numPr>
      </w:pPr>
      <w:r>
        <w:rPr>
          <w:bCs/>
          <w:b/>
        </w:rPr>
        <w:t xml:space="preserve">The Bill Provided $4 Billion For Rural Development Programs, Including For Broadband Service Expansion And The ReConnect Program.</w:t>
      </w:r>
      <w:r>
        <w:t xml:space="preserve"> </w:t>
      </w:r>
      <w:r>
        <w:t xml:space="preserve">According to Time,</w:t>
      </w:r>
      <w:r>
        <w:t xml:space="preserve"> </w:t>
      </w:r>
      <w:r>
        <w:t xml:space="preserve">“</w:t>
      </w:r>
      <w:r>
        <w:t xml:space="preserve">After 2021’s bipartisan infrastructure bill provided a $65 billion investment in rural infrastructure to increase broadband access, the latest spending measure invests an additional $4 billion for rural development programs. Of that amount, $550 million will go towards the expansion of broadband service and $450 million for the ReConnect program, which provides loans and grants to cover the cost of broadband construction and improvement.</w:t>
      </w:r>
      <w:r>
        <w:t xml:space="preserve">”</w:t>
      </w:r>
      <w:r>
        <w:t xml:space="preserve"> </w:t>
      </w:r>
      <w:r>
        <w:t xml:space="preserve">[Time,</w:t>
      </w:r>
      <w:r>
        <w:t xml:space="preserve"> </w:t>
      </w:r>
      <w:hyperlink r:id="rId42">
        <w:r>
          <w:rPr>
            <w:rStyle w:val="Hyperlink"/>
          </w:rPr>
          <w:t xml:space="preserve">3/9/22</w:t>
        </w:r>
      </w:hyperlink>
      <w:r>
        <w:t xml:space="preserve">]</w:t>
      </w:r>
    </w:p>
    <w:p>
      <w:pPr>
        <w:numPr>
          <w:ilvl w:val="0"/>
          <w:numId w:val="1001"/>
        </w:numPr>
      </w:pPr>
      <w:r>
        <w:rPr>
          <w:bCs/>
          <w:b/>
        </w:rPr>
        <w:t xml:space="preserve">The Bill Provided $1.45 Billion For Rural Water And Waste Program Loans And Over $653 Million To Provide Safe Drinking Water And Sanitary Waste Disposal Systems.</w:t>
      </w:r>
      <w:r>
        <w:t xml:space="preserve"> </w:t>
      </w:r>
      <w:r>
        <w:t xml:space="preserve">According to Time,</w:t>
      </w:r>
      <w:r>
        <w:t xml:space="preserve"> </w:t>
      </w:r>
      <w:r>
        <w:t xml:space="preserve">“</w:t>
      </w:r>
      <w:r>
        <w:t xml:space="preserve">Additional spending will be invested in basic utility infrastructure, including $1.45 billion for rural water and waste program loans and over $653 million in grants to provide safe drinking water and sanitary waste disposal systems.</w:t>
      </w:r>
      <w:r>
        <w:t xml:space="preserve">”</w:t>
      </w:r>
      <w:r>
        <w:t xml:space="preserve"> </w:t>
      </w:r>
      <w:r>
        <w:t xml:space="preserve">[Time,</w:t>
      </w:r>
      <w:r>
        <w:t xml:space="preserve"> </w:t>
      </w:r>
      <w:hyperlink r:id="rId42">
        <w:r>
          <w:rPr>
            <w:rStyle w:val="Hyperlink"/>
          </w:rPr>
          <w:t xml:space="preserve">3/9/22</w:t>
        </w:r>
      </w:hyperlink>
      <w:r>
        <w:t xml:space="preserve">]</w:t>
      </w:r>
    </w:p>
    <w:p>
      <w:pPr>
        <w:pStyle w:val="FirstParagraph"/>
      </w:pPr>
      <w:r>
        <w:rPr>
          <w:bCs/>
          <w:b/>
        </w:rPr>
        <w:t xml:space="preserve">2019: Schweikert Voted Against The FY 2020 Minibus Appropriations Bill, Which Provided $86.2 Billion For The Department of Transportation.</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provides a net total of $86.2 billion in non-emergency budgetary resources for the Transportation Department — including $24.8 billion in discretionary appropriations ($1.7 billion less than FY 2019 but $3.0 billion more than requested) and $61.3 billion in obligation authority for releases from transportation trust funds for federal highway, transit and aviation programs ($1.3 billion more than FY 2019 and $3 million more than requested). Overall funding for the department is effectively equal to FY 2019 but $3.3 billion more than requested.</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43">
        <w:r>
          <w:rPr>
            <w:rStyle w:val="Hyperlink"/>
          </w:rPr>
          <w:t xml:space="preserve">12/17/19</w:t>
        </w:r>
      </w:hyperlink>
      <w:r>
        <w:t xml:space="preserve">; Congressional Quarterly,</w:t>
      </w:r>
      <w:r>
        <w:t xml:space="preserve"> </w:t>
      </w:r>
      <w:hyperlink r:id="rId44">
        <w:r>
          <w:rPr>
            <w:rStyle w:val="Hyperlink"/>
          </w:rPr>
          <w:t xml:space="preserve">12/17/19</w:t>
        </w:r>
      </w:hyperlink>
      <w:r>
        <w:t xml:space="preserve">; Congressional Actions,</w:t>
      </w:r>
      <w:r>
        <w:t xml:space="preserve"> </w:t>
      </w:r>
      <w:hyperlink r:id="rId45">
        <w:r>
          <w:rPr>
            <w:rStyle w:val="Hyperlink"/>
          </w:rPr>
          <w:t xml:space="preserve">H.R.1865</w:t>
        </w:r>
      </w:hyperlink>
      <w:r>
        <w:t xml:space="preserve">]</w:t>
      </w:r>
    </w:p>
    <w:p>
      <w:pPr>
        <w:pStyle w:val="BodyText"/>
      </w:pPr>
      <w:r>
        <w:rPr>
          <w:bCs/>
          <w:b/>
        </w:rPr>
        <w:t xml:space="preserve">2014: Schweikert Voted For An FY 2015 Transportation And HUD Appropriations Bill.</w:t>
      </w:r>
      <w:r>
        <w:t xml:space="preserve"> </w:t>
      </w:r>
      <w:r>
        <w:t xml:space="preserve">In June 2014, Schweikert voted for an FY 2015 transportation and HUB appropriations bill that appropriated $105.5 billion for the departments. According to Congressional Quarterly, the bill would have</w:t>
      </w:r>
      <w:r>
        <w:t xml:space="preserve"> </w:t>
      </w:r>
      <w:r>
        <w:t xml:space="preserve">“</w:t>
      </w:r>
      <w:r>
        <w:t xml:space="preserve">provide[d] $105.5 billion in fiscal 2015 for the departments of Transportation and Housing and Urban Development and related agencies. It would [have] provide[d] $70.2 billion for the Transportation Department, including $15.7 billion for the Federal Aviation Administration, $41 billion for highway programs and $10.5 billion for transit programs. It also would [have] provide[d] $35 billion for HUD, including $19.4 billion for the tenant-based Section 8 rental assistance program.</w:t>
      </w:r>
      <w:r>
        <w:t xml:space="preserve">”</w:t>
      </w:r>
      <w:r>
        <w:t xml:space="preserve"> </w:t>
      </w:r>
      <w:r>
        <w:t xml:space="preserve">The vote was on passage. The House passed the bill by a vote of 229 to 192. The bill died in the Senate. [House Vote 297,</w:t>
      </w:r>
      <w:r>
        <w:t xml:space="preserve"> </w:t>
      </w:r>
      <w:hyperlink r:id="rId46">
        <w:r>
          <w:rPr>
            <w:rStyle w:val="Hyperlink"/>
          </w:rPr>
          <w:t xml:space="preserve">6/10/14</w:t>
        </w:r>
      </w:hyperlink>
      <w:r>
        <w:t xml:space="preserve">; Congressional Quarterly,</w:t>
      </w:r>
      <w:r>
        <w:t xml:space="preserve"> </w:t>
      </w:r>
      <w:hyperlink r:id="rId47">
        <w:r>
          <w:rPr>
            <w:rStyle w:val="Hyperlink"/>
          </w:rPr>
          <w:t xml:space="preserve">6/10/14</w:t>
        </w:r>
      </w:hyperlink>
      <w:r>
        <w:t xml:space="preserve">; Congressional Actions,</w:t>
      </w:r>
      <w:r>
        <w:t xml:space="preserve"> </w:t>
      </w:r>
      <w:hyperlink r:id="rId48">
        <w:r>
          <w:rPr>
            <w:rStyle w:val="Hyperlink"/>
          </w:rPr>
          <w:t xml:space="preserve">H.R. 4745</w:t>
        </w:r>
      </w:hyperlink>
      <w:r>
        <w:t xml:space="preserve">]</w:t>
      </w:r>
    </w:p>
    <w:p>
      <w:pPr>
        <w:numPr>
          <w:ilvl w:val="0"/>
          <w:numId w:val="1002"/>
        </w:numPr>
        <w:pStyle w:val="Compact"/>
      </w:pPr>
      <w:r>
        <w:rPr>
          <w:bCs/>
          <w:b/>
        </w:rPr>
        <w:t xml:space="preserve">AFSCME: Legislation Did Not Include Enough Funding For Infrastructure Of Low-Income Housing.</w:t>
      </w:r>
      <w:r>
        <w:t xml:space="preserve"> </w:t>
      </w:r>
      <w:r>
        <w:t xml:space="preserve">According to the AFSCEME,</w:t>
      </w:r>
      <w:r>
        <w:t xml:space="preserve"> </w:t>
      </w:r>
      <w:r>
        <w:t xml:space="preserve">“</w:t>
      </w:r>
      <w:r>
        <w:t xml:space="preserve">This spending bill (H.R. 4745) fails to make needed investments in our nation’s transportation infrastructure and provides insufficient support for critical housing programs for low-income Americans and the homeless. The bill passed on June 10 by vote of 229-192. Roll Call vote 297.</w:t>
      </w:r>
      <w:r>
        <w:t xml:space="preserve">”</w:t>
      </w:r>
      <w:r>
        <w:t xml:space="preserve"> </w:t>
      </w:r>
      <w:r>
        <w:t xml:space="preserve">[AFSCME,</w:t>
      </w:r>
      <w:r>
        <w:t xml:space="preserve"> </w:t>
      </w:r>
      <w:hyperlink r:id="rId48">
        <w:r>
          <w:rPr>
            <w:rStyle w:val="Hyperlink"/>
          </w:rPr>
          <w:t xml:space="preserve">113th Congress Second Session</w:t>
        </w:r>
      </w:hyperlink>
      <w:r>
        <w:t xml:space="preserve">]</w:t>
      </w:r>
    </w:p>
    <w:p>
      <w:pPr>
        <w:pStyle w:val="FirstParagraph"/>
      </w:pPr>
      <w:r>
        <w:rPr>
          <w:bCs/>
          <w:b/>
        </w:rPr>
        <w:t xml:space="preserve">2014: Schweikert Voted To Cut All Transportation Department And Housing And Urban Development Department (HUD) Accounts By One Percent.</w:t>
      </w:r>
      <w:r>
        <w:t xml:space="preserve"> </w:t>
      </w:r>
      <w:r>
        <w:t xml:space="preserve">In June 2014, Schweikert voted for an amendment to the FY 2015 Transportation and HUD appropriations bill that, according to Congressional Quarterly,</w:t>
      </w:r>
      <w:r>
        <w:t xml:space="preserve"> </w:t>
      </w:r>
      <w:r>
        <w:t xml:space="preserve">“</w:t>
      </w:r>
      <w:r>
        <w:t xml:space="preserve">would reduce all accounts in the bill by 1 percent.</w:t>
      </w:r>
      <w:r>
        <w:t xml:space="preserve">”</w:t>
      </w:r>
      <w:r>
        <w:t xml:space="preserve"> </w:t>
      </w:r>
      <w:r>
        <w:t xml:space="preserve">The House rejected the amendment by a vote of 159 to 260. [House Vote 289,</w:t>
      </w:r>
      <w:r>
        <w:t xml:space="preserve"> </w:t>
      </w:r>
      <w:hyperlink r:id="rId49">
        <w:r>
          <w:rPr>
            <w:rStyle w:val="Hyperlink"/>
          </w:rPr>
          <w:t xml:space="preserve">6/10/14</w:t>
        </w:r>
      </w:hyperlink>
      <w:r>
        <w:t xml:space="preserve">; Congressional Quarterly,</w:t>
      </w:r>
      <w:r>
        <w:t xml:space="preserve"> </w:t>
      </w:r>
      <w:hyperlink r:id="rId50">
        <w:r>
          <w:rPr>
            <w:rStyle w:val="Hyperlink"/>
          </w:rPr>
          <w:t xml:space="preserve">6/10/14</w:t>
        </w:r>
      </w:hyperlink>
      <w:r>
        <w:t xml:space="preserve">; Congressional Actions,</w:t>
      </w:r>
      <w:r>
        <w:t xml:space="preserve"> </w:t>
      </w:r>
      <w:hyperlink r:id="rId51">
        <w:r>
          <w:rPr>
            <w:rStyle w:val="Hyperlink"/>
          </w:rPr>
          <w:t xml:space="preserve">H. Amdt. 824</w:t>
        </w:r>
      </w:hyperlink>
      <w:r>
        <w:t xml:space="preserve">; Congressional Actions,</w:t>
      </w:r>
      <w:r>
        <w:t xml:space="preserve"> </w:t>
      </w:r>
      <w:hyperlink r:id="rId48">
        <w:r>
          <w:rPr>
            <w:rStyle w:val="Hyperlink"/>
          </w:rPr>
          <w:t xml:space="preserve">H.R. 4745</w:t>
        </w:r>
      </w:hyperlink>
      <w:r>
        <w:t xml:space="preserve">]</w:t>
      </w:r>
    </w:p>
    <w:p>
      <w:pPr>
        <w:pStyle w:val="BodyText"/>
      </w:pPr>
      <w:r>
        <w:rPr>
          <w:bCs/>
          <w:b/>
        </w:rPr>
        <w:t xml:space="preserve">2013: Schweikert Voted Against Capping Funding For The Transportation Department’s Office of Intelligence, Security and Emergency Response.</w:t>
      </w:r>
      <w:r>
        <w:t xml:space="preserve"> </w:t>
      </w:r>
      <w:r>
        <w:t xml:space="preserve">In July 2013, Schweikert voted against an amendment that would have, according to Congressional Quarterly,</w:t>
      </w:r>
      <w:r>
        <w:t xml:space="preserve"> </w:t>
      </w:r>
      <w:r>
        <w:t xml:space="preserve">“</w:t>
      </w:r>
      <w:r>
        <w:t xml:space="preserve">strike[n] language in the bill that would cap the amount provided for the Transportation Department’s Office of Intelligence, Security and Emergency Response at $10.8 million.</w:t>
      </w:r>
      <w:r>
        <w:t xml:space="preserve">”</w:t>
      </w:r>
      <w:r>
        <w:t xml:space="preserve"> </w:t>
      </w:r>
      <w:r>
        <w:t xml:space="preserve">The underlying legislation was an FY 2014 Transportation and HUD appropriations bill. The House adopted the amendment by a vote of 317 to 92. The House did not pass the underlying bill. [House Vote 419,</w:t>
      </w:r>
      <w:r>
        <w:t xml:space="preserve"> </w:t>
      </w:r>
      <w:hyperlink r:id="rId52">
        <w:r>
          <w:rPr>
            <w:rStyle w:val="Hyperlink"/>
          </w:rPr>
          <w:t xml:space="preserve">7/30/13</w:t>
        </w:r>
      </w:hyperlink>
      <w:r>
        <w:t xml:space="preserve">; Congressional Quarterly,</w:t>
      </w:r>
      <w:r>
        <w:t xml:space="preserve"> </w:t>
      </w:r>
      <w:hyperlink r:id="rId53">
        <w:r>
          <w:rPr>
            <w:rStyle w:val="Hyperlink"/>
          </w:rPr>
          <w:t xml:space="preserve">7/30/13</w:t>
        </w:r>
      </w:hyperlink>
      <w:r>
        <w:t xml:space="preserve">; Congressional Actions,</w:t>
      </w:r>
      <w:r>
        <w:t xml:space="preserve"> </w:t>
      </w:r>
      <w:hyperlink r:id="rId54">
        <w:r>
          <w:rPr>
            <w:rStyle w:val="Hyperlink"/>
          </w:rPr>
          <w:t xml:space="preserve">H. Amdt. 418</w:t>
        </w:r>
      </w:hyperlink>
      <w:r>
        <w:t xml:space="preserve">; Congressional Actions,</w:t>
      </w:r>
      <w:r>
        <w:t xml:space="preserve"> </w:t>
      </w:r>
      <w:hyperlink r:id="rId55">
        <w:r>
          <w:rPr>
            <w:rStyle w:val="Hyperlink"/>
          </w:rPr>
          <w:t xml:space="preserve">H.R. 2610</w:t>
        </w:r>
      </w:hyperlink>
      <w:r>
        <w:t xml:space="preserve">]</w:t>
      </w:r>
    </w:p>
    <w:p>
      <w:pPr>
        <w:numPr>
          <w:ilvl w:val="0"/>
          <w:numId w:val="1003"/>
        </w:numPr>
        <w:pStyle w:val="Compact"/>
      </w:pPr>
      <w:r>
        <w:rPr>
          <w:bCs/>
          <w:b/>
        </w:rPr>
        <w:t xml:space="preserve">The Transportation Department’s Office of Intelligence, Security and Emergency Response Coordinates Transportation Security With Economic Needs.</w:t>
      </w:r>
      <w:r>
        <w:t xml:space="preserve"> </w:t>
      </w:r>
      <w:r>
        <w:t xml:space="preserve">According to the Department of Transportation,</w:t>
      </w:r>
      <w:r>
        <w:t xml:space="preserve"> </w:t>
      </w:r>
      <w:r>
        <w:t xml:space="preserve">“</w:t>
      </w:r>
      <w:r>
        <w:t xml:space="preserve">The Office of Intelligence, Security and Emergency Response ensures the development, coordination and execution of plans and procedures for the Department of Transportation to balance transportation security requirements with the safety, mobility and economic needs of the Nation through effective intelligence, security, preparedness and emergency response programs.</w:t>
      </w:r>
      <w:r>
        <w:t xml:space="preserve">”</w:t>
      </w:r>
      <w:r>
        <w:t xml:space="preserve"> </w:t>
      </w:r>
      <w:r>
        <w:t xml:space="preserve">[Department of Transportation,</w:t>
      </w:r>
      <w:r>
        <w:t xml:space="preserve"> </w:t>
      </w:r>
      <w:hyperlink r:id="rId56">
        <w:r>
          <w:rPr>
            <w:rStyle w:val="Hyperlink"/>
          </w:rPr>
          <w:t xml:space="preserve">9/8/16</w:t>
        </w:r>
      </w:hyperlink>
      <w:r>
        <w:t xml:space="preserve">]</w:t>
      </w:r>
    </w:p>
    <w:bookmarkEnd w:id="57"/>
    <w:bookmarkStart w:id="63" w:name="prioritizing-grants-for-defense-entities"/>
    <w:p>
      <w:pPr>
        <w:pStyle w:val="Heading3"/>
      </w:pPr>
      <w:r>
        <w:t xml:space="preserve">Prioritizing Grants For Defense Entities</w:t>
      </w:r>
    </w:p>
    <w:p>
      <w:pPr>
        <w:pStyle w:val="FirstParagraph"/>
      </w:pPr>
      <w:r>
        <w:rPr>
          <w:bCs/>
          <w:b/>
        </w:rPr>
        <w:t xml:space="preserve">2023: Schweikert Voted For An Amendment That Would Require The Transportation Department To Prioritize Eligible Entities That Collaborate With The Defense Department Or National Guard When Awarding Advanced Air Mobility Infrastructure Grants.</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require the Transportation Department, in the process of prioritizing awarding grants under the Advanced Air Mobility Infrastructure Pilot Program, to also prioritize eligible entities that collaborate with the Defense Department or National Guard.</w:t>
      </w:r>
      <w:r>
        <w:t xml:space="preserve">”</w:t>
      </w:r>
      <w:r>
        <w:t xml:space="preserve"> </w:t>
      </w:r>
      <w:r>
        <w:t xml:space="preserve">The vote was on the adoption of an amendment. The House adopted the amendment by a vote of 220 to 215. [House Vote 347,</w:t>
      </w:r>
      <w:r>
        <w:t xml:space="preserve"> </w:t>
      </w:r>
      <w:hyperlink r:id="rId58">
        <w:r>
          <w:rPr>
            <w:rStyle w:val="Hyperlink"/>
          </w:rPr>
          <w:t xml:space="preserve">7/19/23</w:t>
        </w:r>
      </w:hyperlink>
      <w:r>
        <w:t xml:space="preserve">; Congressional Quarterly,</w:t>
      </w:r>
      <w:r>
        <w:t xml:space="preserve"> </w:t>
      </w:r>
      <w:hyperlink r:id="rId59">
        <w:r>
          <w:rPr>
            <w:rStyle w:val="Hyperlink"/>
          </w:rPr>
          <w:t xml:space="preserve">7/19/23</w:t>
        </w:r>
      </w:hyperlink>
      <w:r>
        <w:t xml:space="preserve">; Congressional Actions,</w:t>
      </w:r>
      <w:r>
        <w:t xml:space="preserve"> </w:t>
      </w:r>
      <w:hyperlink r:id="rId60">
        <w:r>
          <w:rPr>
            <w:rStyle w:val="Hyperlink"/>
          </w:rPr>
          <w:t xml:space="preserve">H.R. 3935</w:t>
        </w:r>
      </w:hyperlink>
      <w:r>
        <w:t xml:space="preserve">; Congressional Actions,</w:t>
      </w:r>
      <w:r>
        <w:t xml:space="preserve"> </w:t>
      </w:r>
      <w:hyperlink r:id="rId61">
        <w:r>
          <w:rPr>
            <w:rStyle w:val="Hyperlink"/>
          </w:rPr>
          <w:t xml:space="preserve">H.Amdt. 271</w:t>
        </w:r>
      </w:hyperlink>
      <w:r>
        <w:t xml:space="preserve">]</w:t>
      </w:r>
    </w:p>
    <w:p>
      <w:pPr>
        <w:numPr>
          <w:ilvl w:val="0"/>
          <w:numId w:val="1004"/>
        </w:numPr>
        <w:pStyle w:val="Compact"/>
      </w:pPr>
      <w:r>
        <w:rPr>
          <w:bCs/>
          <w:b/>
        </w:rPr>
        <w:t xml:space="preserve">Congressman Rick Larsen (D) Argued The Amendment Would Hinder The Original Intent Of The Aircraft Technology Grants To Help State, Local And Tribal Governments.</w:t>
      </w:r>
      <w:r>
        <w:t xml:space="preserve"> </w:t>
      </w:r>
      <w:r>
        <w:t xml:space="preserve">According to Congressional Quarterly,</w:t>
      </w:r>
      <w:r>
        <w:t xml:space="preserve"> </w:t>
      </w:r>
      <w:r>
        <w:t xml:space="preserve">“</w:t>
      </w:r>
      <w:r>
        <w:t xml:space="preserve">Another amendment from Rep. Bill Huizenga, R-Mich., adopted in a 220-215 vote, would require the Transportation Department, in the process of prioritizing awarding grants under the Advanced Air Mobility Infrastructure Pilot Program, to also prioritize eligible entities that collaborate with the Defense Department or National Guard. Larsen asked members to oppose Huizenga's amendment earlier Wednesday, saying the language would take away from the original intent of the provision to help state, local and tribal governments to be a part of the future of aircraft technology. The pilot program language in the underlying bill comes from Larsen, who introduced a similar version in the 117th Congress that passed the House but was not considered in the Senate.</w:t>
      </w:r>
      <w:r>
        <w:t xml:space="preserve">”</w:t>
      </w:r>
      <w:r>
        <w:t xml:space="preserve"> </w:t>
      </w:r>
      <w:r>
        <w:t xml:space="preserve">[Congressional Quarterly,</w:t>
      </w:r>
      <w:r>
        <w:t xml:space="preserve"> </w:t>
      </w:r>
      <w:hyperlink r:id="rId62">
        <w:r>
          <w:rPr>
            <w:rStyle w:val="Hyperlink"/>
          </w:rPr>
          <w:t xml:space="preserve">7/20/23</w:t>
        </w:r>
      </w:hyperlink>
      <w:r>
        <w:t xml:space="preserve">]</w:t>
      </w:r>
    </w:p>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clerk.house.gov/evs/2013/roll419.xml" TargetMode="External" /><Relationship Type="http://schemas.openxmlformats.org/officeDocument/2006/relationships/hyperlink" Id="rId49" Target="http://clerk.house.gov/evs/2014/roll289.xml" TargetMode="External" /><Relationship Type="http://schemas.openxmlformats.org/officeDocument/2006/relationships/hyperlink" Id="rId46" Target="http://clerk.house.gov/evs/2014/roll297.xml" TargetMode="External" /><Relationship Type="http://schemas.openxmlformats.org/officeDocument/2006/relationships/hyperlink" Id="rId43" Target="http://clerk.house.gov/evs/2019/roll689.xml" TargetMode="External" /><Relationship Type="http://schemas.openxmlformats.org/officeDocument/2006/relationships/hyperlink" Id="rId38" Target="http://clerk.house.gov/evs/2022/roll066.xml" TargetMode="External" /><Relationship Type="http://schemas.openxmlformats.org/officeDocument/2006/relationships/hyperlink" Id="rId23" Target="http://clerk.house.gov/evs/2022/roll257.xml" TargetMode="External" /><Relationship Type="http://schemas.openxmlformats.org/officeDocument/2006/relationships/hyperlink" Id="rId20" Target="http://clerk.house.gov/evs/2022/roll268.xml" TargetMode="External" /><Relationship Type="http://schemas.openxmlformats.org/officeDocument/2006/relationships/hyperlink" Id="rId35" Target="http://clerk.house.gov/evs/2022/roll383.xml" TargetMode="External" /><Relationship Type="http://schemas.openxmlformats.org/officeDocument/2006/relationships/hyperlink" Id="rId31" Target="http://clerk.house.gov/evs/2022/roll549.xml" TargetMode="External" /><Relationship Type="http://schemas.openxmlformats.org/officeDocument/2006/relationships/hyperlink" Id="rId58" Target="http://clerk.house.gov/evs/2023/roll347.xml" TargetMode="External" /><Relationship Type="http://schemas.openxmlformats.org/officeDocument/2006/relationships/hyperlink" Id="rId27" Target="http://clerk.house.gov/evs/2023/roll694.xml" TargetMode="External" /><Relationship Type="http://schemas.openxmlformats.org/officeDocument/2006/relationships/hyperlink" Id="rId53" Target="http://cq.com/vote/2013/H/419?8" TargetMode="External" /><Relationship Type="http://schemas.openxmlformats.org/officeDocument/2006/relationships/hyperlink" Id="rId47" Target="http://cq.com/vote/2014/H/297?8" TargetMode="External" /><Relationship Type="http://schemas.openxmlformats.org/officeDocument/2006/relationships/hyperlink" Id="rId50" Target="http://www.cq.com/vote/2014/H/289" TargetMode="External" /><Relationship Type="http://schemas.openxmlformats.org/officeDocument/2006/relationships/hyperlink" Id="rId62" Target="https://plus.cq.com/doc/news-7798266?7" TargetMode="External" /><Relationship Type="http://schemas.openxmlformats.org/officeDocument/2006/relationships/hyperlink" Id="rId44" Target="https://plus.cq.com/vote/2019/H/689?8" TargetMode="External" /><Relationship Type="http://schemas.openxmlformats.org/officeDocument/2006/relationships/hyperlink" Id="rId24" Target="https://plus.cq.com/vote/2022/H/257?9" TargetMode="External" /><Relationship Type="http://schemas.openxmlformats.org/officeDocument/2006/relationships/hyperlink" Id="rId21" Target="https://plus.cq.com/vote/2022/H/268?2" TargetMode="External" /><Relationship Type="http://schemas.openxmlformats.org/officeDocument/2006/relationships/hyperlink" Id="rId36" Target="https://plus.cq.com/vote/2022/H/383?13" TargetMode="External" /><Relationship Type="http://schemas.openxmlformats.org/officeDocument/2006/relationships/hyperlink" Id="rId32" Target="https://plus.cq.com/vote/2022/H/549?2" TargetMode="External" /><Relationship Type="http://schemas.openxmlformats.org/officeDocument/2006/relationships/hyperlink" Id="rId39" Target="https://plus.cq.com/vote/2022/H/66?8" TargetMode="External" /><Relationship Type="http://schemas.openxmlformats.org/officeDocument/2006/relationships/hyperlink" Id="rId59" Target="https://plus.cq.com/vote/2023/H/347?11" TargetMode="External" /><Relationship Type="http://schemas.openxmlformats.org/officeDocument/2006/relationships/hyperlink" Id="rId28" Target="https://plus.cq.com/vote/2023/H/694?22" TargetMode="External" /><Relationship Type="http://schemas.openxmlformats.org/officeDocument/2006/relationships/hyperlink" Id="rId42" Target="https://time.com/6156432/spending-bill-ukraine-whats-in/" TargetMode="External" /><Relationship Type="http://schemas.openxmlformats.org/officeDocument/2006/relationships/hyperlink" Id="rId41" Target="https://www.cnn.com/2022/03/09/politics/government-omnibus-spending-bill-2022/index.html" TargetMode="External" /><Relationship Type="http://schemas.openxmlformats.org/officeDocument/2006/relationships/hyperlink" Id="rId54" Target="https://www.congress.gov/amendment/113th-congress/house-amendment/418/actions" TargetMode="External" /><Relationship Type="http://schemas.openxmlformats.org/officeDocument/2006/relationships/hyperlink" Id="rId51" Target="https://www.congress.gov/amendment/113th-congress/house-amendment/824/actions" TargetMode="External" /><Relationship Type="http://schemas.openxmlformats.org/officeDocument/2006/relationships/hyperlink" Id="rId33" Target="https://www.congress.gov/amendment/117th-congress/senate-amendment/6552/actions" TargetMode="External" /><Relationship Type="http://schemas.openxmlformats.org/officeDocument/2006/relationships/hyperlink" Id="rId61" Target="https://www.congress.gov/amendment/118th-congress/house-amendment/271/actions?s=a&amp;r=17" TargetMode="External" /><Relationship Type="http://schemas.openxmlformats.org/officeDocument/2006/relationships/hyperlink" Id="rId55" Target="https://www.congress.gov/bill/113th-congress/house-bill/2610/all-actions" TargetMode="External" /><Relationship Type="http://schemas.openxmlformats.org/officeDocument/2006/relationships/hyperlink" Id="rId48" Target="https://www.congress.gov/bill/113th-congress/house-bill/4745/all-actions" TargetMode="External" /><Relationship Type="http://schemas.openxmlformats.org/officeDocument/2006/relationships/hyperlink" Id="rId45" Target="https://www.congress.gov/bill/116th-congress/house-bill/1865/all-actions?q=%7b%22search%22%3A%5B%22hr+1865%22%5D%7d&amp;s=4&amp;r=1" TargetMode="External" /><Relationship Type="http://schemas.openxmlformats.org/officeDocument/2006/relationships/hyperlink" Id="rId40" Target="https://www.congress.gov/bill/117th-congress/house-bill/2471/actions" TargetMode="External" /><Relationship Type="http://schemas.openxmlformats.org/officeDocument/2006/relationships/hyperlink" Id="rId34" Target="https://www.congress.gov/bill/117th-congress/house-bill/2617/all-actions" TargetMode="External" /><Relationship Type="http://schemas.openxmlformats.org/officeDocument/2006/relationships/hyperlink" Id="rId25" Target="https://www.congress.gov/bill/117th-congress/house-bill/6270/actions" TargetMode="External" /><Relationship Type="http://schemas.openxmlformats.org/officeDocument/2006/relationships/hyperlink" Id="rId37" Target="https://www.congress.gov/bill/117th-congress/house-bill/8294/actions" TargetMode="External" /><Relationship Type="http://schemas.openxmlformats.org/officeDocument/2006/relationships/hyperlink" Id="rId22" Target="https://www.congress.gov/bill/117th-congress/senate-bill/516/actions" TargetMode="External" /><Relationship Type="http://schemas.openxmlformats.org/officeDocument/2006/relationships/hyperlink" Id="rId29" Target="https://www.congress.gov/bill/118th-congress/house-bill/1547/all-actions?q=%7b%22search%22%3A%22hr+1547%22%7d&amp;s=8&amp;r=1" TargetMode="External" /><Relationship Type="http://schemas.openxmlformats.org/officeDocument/2006/relationships/hyperlink" Id="rId60" Target="https://www.congress.gov/bill/118th-congress/house-bill/3935/all-actions" TargetMode="External" /><Relationship Type="http://schemas.openxmlformats.org/officeDocument/2006/relationships/hyperlink" Id="rId56" Target="https://www.transportation.gov/mission/administrations/intelligence-security-emergency-response"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13/roll419.xml" TargetMode="External" /><Relationship Type="http://schemas.openxmlformats.org/officeDocument/2006/relationships/hyperlink" Id="rId49" Target="http://clerk.house.gov/evs/2014/roll289.xml" TargetMode="External" /><Relationship Type="http://schemas.openxmlformats.org/officeDocument/2006/relationships/hyperlink" Id="rId46" Target="http://clerk.house.gov/evs/2014/roll297.xml" TargetMode="External" /><Relationship Type="http://schemas.openxmlformats.org/officeDocument/2006/relationships/hyperlink" Id="rId43" Target="http://clerk.house.gov/evs/2019/roll689.xml" TargetMode="External" /><Relationship Type="http://schemas.openxmlformats.org/officeDocument/2006/relationships/hyperlink" Id="rId38" Target="http://clerk.house.gov/evs/2022/roll066.xml" TargetMode="External" /><Relationship Type="http://schemas.openxmlformats.org/officeDocument/2006/relationships/hyperlink" Id="rId23" Target="http://clerk.house.gov/evs/2022/roll257.xml" TargetMode="External" /><Relationship Type="http://schemas.openxmlformats.org/officeDocument/2006/relationships/hyperlink" Id="rId20" Target="http://clerk.house.gov/evs/2022/roll268.xml" TargetMode="External" /><Relationship Type="http://schemas.openxmlformats.org/officeDocument/2006/relationships/hyperlink" Id="rId35" Target="http://clerk.house.gov/evs/2022/roll383.xml" TargetMode="External" /><Relationship Type="http://schemas.openxmlformats.org/officeDocument/2006/relationships/hyperlink" Id="rId31" Target="http://clerk.house.gov/evs/2022/roll549.xml" TargetMode="External" /><Relationship Type="http://schemas.openxmlformats.org/officeDocument/2006/relationships/hyperlink" Id="rId58" Target="http://clerk.house.gov/evs/2023/roll347.xml" TargetMode="External" /><Relationship Type="http://schemas.openxmlformats.org/officeDocument/2006/relationships/hyperlink" Id="rId27" Target="http://clerk.house.gov/evs/2023/roll694.xml" TargetMode="External" /><Relationship Type="http://schemas.openxmlformats.org/officeDocument/2006/relationships/hyperlink" Id="rId53" Target="http://cq.com/vote/2013/H/419?8" TargetMode="External" /><Relationship Type="http://schemas.openxmlformats.org/officeDocument/2006/relationships/hyperlink" Id="rId47" Target="http://cq.com/vote/2014/H/297?8" TargetMode="External" /><Relationship Type="http://schemas.openxmlformats.org/officeDocument/2006/relationships/hyperlink" Id="rId50" Target="http://www.cq.com/vote/2014/H/289" TargetMode="External" /><Relationship Type="http://schemas.openxmlformats.org/officeDocument/2006/relationships/hyperlink" Id="rId62" Target="https://plus.cq.com/doc/news-7798266?7" TargetMode="External" /><Relationship Type="http://schemas.openxmlformats.org/officeDocument/2006/relationships/hyperlink" Id="rId44" Target="https://plus.cq.com/vote/2019/H/689?8" TargetMode="External" /><Relationship Type="http://schemas.openxmlformats.org/officeDocument/2006/relationships/hyperlink" Id="rId24" Target="https://plus.cq.com/vote/2022/H/257?9" TargetMode="External" /><Relationship Type="http://schemas.openxmlformats.org/officeDocument/2006/relationships/hyperlink" Id="rId21" Target="https://plus.cq.com/vote/2022/H/268?2" TargetMode="External" /><Relationship Type="http://schemas.openxmlformats.org/officeDocument/2006/relationships/hyperlink" Id="rId36" Target="https://plus.cq.com/vote/2022/H/383?13" TargetMode="External" /><Relationship Type="http://schemas.openxmlformats.org/officeDocument/2006/relationships/hyperlink" Id="rId32" Target="https://plus.cq.com/vote/2022/H/549?2" TargetMode="External" /><Relationship Type="http://schemas.openxmlformats.org/officeDocument/2006/relationships/hyperlink" Id="rId39" Target="https://plus.cq.com/vote/2022/H/66?8" TargetMode="External" /><Relationship Type="http://schemas.openxmlformats.org/officeDocument/2006/relationships/hyperlink" Id="rId59" Target="https://plus.cq.com/vote/2023/H/347?11" TargetMode="External" /><Relationship Type="http://schemas.openxmlformats.org/officeDocument/2006/relationships/hyperlink" Id="rId28" Target="https://plus.cq.com/vote/2023/H/694?22" TargetMode="External" /><Relationship Type="http://schemas.openxmlformats.org/officeDocument/2006/relationships/hyperlink" Id="rId42" Target="https://time.com/6156432/spending-bill-ukraine-whats-in/" TargetMode="External" /><Relationship Type="http://schemas.openxmlformats.org/officeDocument/2006/relationships/hyperlink" Id="rId41" Target="https://www.cnn.com/2022/03/09/politics/government-omnibus-spending-bill-2022/index.html" TargetMode="External" /><Relationship Type="http://schemas.openxmlformats.org/officeDocument/2006/relationships/hyperlink" Id="rId54" Target="https://www.congress.gov/amendment/113th-congress/house-amendment/418/actions" TargetMode="External" /><Relationship Type="http://schemas.openxmlformats.org/officeDocument/2006/relationships/hyperlink" Id="rId51" Target="https://www.congress.gov/amendment/113th-congress/house-amendment/824/actions" TargetMode="External" /><Relationship Type="http://schemas.openxmlformats.org/officeDocument/2006/relationships/hyperlink" Id="rId33" Target="https://www.congress.gov/amendment/117th-congress/senate-amendment/6552/actions" TargetMode="External" /><Relationship Type="http://schemas.openxmlformats.org/officeDocument/2006/relationships/hyperlink" Id="rId61" Target="https://www.congress.gov/amendment/118th-congress/house-amendment/271/actions?s=a&amp;r=17" TargetMode="External" /><Relationship Type="http://schemas.openxmlformats.org/officeDocument/2006/relationships/hyperlink" Id="rId55" Target="https://www.congress.gov/bill/113th-congress/house-bill/2610/all-actions" TargetMode="External" /><Relationship Type="http://schemas.openxmlformats.org/officeDocument/2006/relationships/hyperlink" Id="rId48" Target="https://www.congress.gov/bill/113th-congress/house-bill/4745/all-actions" TargetMode="External" /><Relationship Type="http://schemas.openxmlformats.org/officeDocument/2006/relationships/hyperlink" Id="rId45" Target="https://www.congress.gov/bill/116th-congress/house-bill/1865/all-actions?q=%7b%22search%22%3A%5B%22hr+1865%22%5D%7d&amp;s=4&amp;r=1" TargetMode="External" /><Relationship Type="http://schemas.openxmlformats.org/officeDocument/2006/relationships/hyperlink" Id="rId40" Target="https://www.congress.gov/bill/117th-congress/house-bill/2471/actions" TargetMode="External" /><Relationship Type="http://schemas.openxmlformats.org/officeDocument/2006/relationships/hyperlink" Id="rId34" Target="https://www.congress.gov/bill/117th-congress/house-bill/2617/all-actions" TargetMode="External" /><Relationship Type="http://schemas.openxmlformats.org/officeDocument/2006/relationships/hyperlink" Id="rId25" Target="https://www.congress.gov/bill/117th-congress/house-bill/6270/actions" TargetMode="External" /><Relationship Type="http://schemas.openxmlformats.org/officeDocument/2006/relationships/hyperlink" Id="rId37" Target="https://www.congress.gov/bill/117th-congress/house-bill/8294/actions" TargetMode="External" /><Relationship Type="http://schemas.openxmlformats.org/officeDocument/2006/relationships/hyperlink" Id="rId22" Target="https://www.congress.gov/bill/117th-congress/senate-bill/516/actions" TargetMode="External" /><Relationship Type="http://schemas.openxmlformats.org/officeDocument/2006/relationships/hyperlink" Id="rId29" Target="https://www.congress.gov/bill/118th-congress/house-bill/1547/all-actions?q=%7b%22search%22%3A%22hr+1547%22%7d&amp;s=8&amp;r=1" TargetMode="External" /><Relationship Type="http://schemas.openxmlformats.org/officeDocument/2006/relationships/hyperlink" Id="rId60" Target="https://www.congress.gov/bill/118th-congress/house-bill/3935/all-actions" TargetMode="External" /><Relationship Type="http://schemas.openxmlformats.org/officeDocument/2006/relationships/hyperlink" Id="rId56" Target="https://www.transportation.gov/mission/administrations/intelligence-security-emergency-respon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