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international-trade-administration"/>
    <w:p>
      <w:pPr>
        <w:pStyle w:val="Heading1"/>
      </w:pPr>
      <w:r>
        <w:t xml:space="preserve">International Trade Administration</w:t>
      </w:r>
    </w:p>
    <w:bookmarkStart w:id="25" w:name="elimination"/>
    <w:p>
      <w:pPr>
        <w:pStyle w:val="Heading3"/>
      </w:pPr>
      <w:r>
        <w:t xml:space="preserve">Elimination</w:t>
      </w:r>
    </w:p>
    <w:p>
      <w:pPr>
        <w:pStyle w:val="FirstParagraph"/>
      </w:pPr>
      <w:r>
        <w:rPr>
          <w:bCs/>
          <w:b/>
        </w:rPr>
        <w:t xml:space="preserve">2015: Schweikert Voted For Eliminating The International Trade Administration Act As Part Of The FY 2016 Republican Study Committee Budget Resolution.</w:t>
      </w:r>
      <w:r>
        <w:t xml:space="preserve"> </w:t>
      </w:r>
      <w:r>
        <w:t xml:space="preserve">In March 2015, Schweikert voted for repealing the ITA. According to the Republican Study Committee,</w:t>
      </w:r>
      <w:r>
        <w:t xml:space="preserve"> </w:t>
      </w:r>
      <w:r>
        <w:t xml:space="preserve">“</w:t>
      </w:r>
      <w:r>
        <w:t xml:space="preserve">Beginning in FY 2016, the ITA should be eliminated, saving $472 million per year.</w:t>
      </w:r>
      <w:r>
        <w:t xml:space="preserve">”</w:t>
      </w:r>
      <w:r>
        <w:t xml:space="preserve"> </w:t>
      </w:r>
      <w:r>
        <w:t xml:space="preserve">The underlying budget resolution would have, according to Congressional Quarterly,</w:t>
      </w:r>
      <w:r>
        <w:t xml:space="preserve"> </w:t>
      </w:r>
      <w:r>
        <w:t xml:space="preserve">“</w:t>
      </w:r>
      <w:r>
        <w:t xml:space="preserve">provide[d] for $2.804 trillion in new budget authority in fiscal 2016, not including off-budget accounts. The substitute would call for reducing spending by $7.1 trillion over 10 years compared to the Congressional Budget Office baseline.</w:t>
      </w:r>
      <w:r>
        <w:t xml:space="preserve">”</w:t>
      </w:r>
      <w:r>
        <w:t xml:space="preserve"> </w:t>
      </w:r>
      <w:r>
        <w:t xml:space="preserve">The vote was on the substitute amendment to a Budget Resolution. The House rejected the amendment by a vote of 132 to 294. [House Vote 138,</w:t>
      </w:r>
      <w:r>
        <w:t xml:space="preserve"> </w:t>
      </w:r>
      <w:hyperlink r:id="rId20">
        <w:r>
          <w:rPr>
            <w:rStyle w:val="Hyperlink"/>
          </w:rPr>
          <w:t xml:space="preserve">3/25/15</w:t>
        </w:r>
      </w:hyperlink>
      <w:r>
        <w:t xml:space="preserve">; Republican Study Committee,</w:t>
      </w:r>
      <w:r>
        <w:t xml:space="preserve"> </w:t>
      </w:r>
      <w:hyperlink r:id="rId21">
        <w:r>
          <w:rPr>
            <w:rStyle w:val="Hyperlink"/>
          </w:rPr>
          <w:t xml:space="preserve">FY 2016 Budget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3/25/15</w:t>
        </w:r>
      </w:hyperlink>
      <w:r>
        <w:t xml:space="preserve">; Congress.gov,</w:t>
      </w:r>
      <w:r>
        <w:t xml:space="preserve"> </w:t>
      </w:r>
      <w:hyperlink r:id="rId23">
        <w:r>
          <w:rPr>
            <w:rStyle w:val="Hyperlink"/>
          </w:rPr>
          <w:t xml:space="preserve">H. Amdt. 83</w:t>
        </w:r>
      </w:hyperlink>
      <w:r>
        <w:t xml:space="preserve">; Congressional Actions,</w:t>
      </w:r>
      <w:r>
        <w:t xml:space="preserve"> </w:t>
      </w:r>
      <w:hyperlink r:id="rId24">
        <w:r>
          <w:rPr>
            <w:rStyle w:val="Hyperlink"/>
          </w:rPr>
          <w:t xml:space="preserve">H. Con. Res. 27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138.xml" TargetMode="External" /><Relationship Type="http://schemas.openxmlformats.org/officeDocument/2006/relationships/hyperlink" Id="rId21" Target="http://rsc.flores.house.gov/files/Initiatives/rsc-budget.pdf" TargetMode="External" /><Relationship Type="http://schemas.openxmlformats.org/officeDocument/2006/relationships/hyperlink" Id="rId22" Target="http://www.cq.com/vote/2015/h/138?23" TargetMode="External" /><Relationship Type="http://schemas.openxmlformats.org/officeDocument/2006/relationships/hyperlink" Id="rId23" Target="https://www.congress.gov/amendment/114th-congress/house-amendment/83" TargetMode="External" /><Relationship Type="http://schemas.openxmlformats.org/officeDocument/2006/relationships/hyperlink" Id="rId24" Target="https://www.congress.gov/bill/114th-congress/house-concurrent-resolution/2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138.xml" TargetMode="External" /><Relationship Type="http://schemas.openxmlformats.org/officeDocument/2006/relationships/hyperlink" Id="rId21" Target="http://rsc.flores.house.gov/files/Initiatives/rsc-budget.pdf" TargetMode="External" /><Relationship Type="http://schemas.openxmlformats.org/officeDocument/2006/relationships/hyperlink" Id="rId22" Target="http://www.cq.com/vote/2015/h/138?23" TargetMode="External" /><Relationship Type="http://schemas.openxmlformats.org/officeDocument/2006/relationships/hyperlink" Id="rId23" Target="https://www.congress.gov/amendment/114th-congress/house-amendment/83" TargetMode="External" /><Relationship Type="http://schemas.openxmlformats.org/officeDocument/2006/relationships/hyperlink" Id="rId24" Target="https://www.congress.gov/bill/114th-congress/house-concurrent-resolution/2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2026-01-27T02:09:42Z</dcterms:created>
  <dcterms:modified xsi:type="dcterms:W3CDTF">2026-01-27T02:09:42Z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