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918a50418fdbfdf9ed1c87d6bc4b156586b1173"/>
    <w:p>
      <w:pPr>
        <w:pStyle w:val="Heading1"/>
      </w:pPr>
      <w:r>
        <w:t xml:space="preserve">National Telecommunications And Information Administration Act</w:t>
      </w:r>
    </w:p>
    <w:bookmarkStart w:id="23" w:name="reauthorization"/>
    <w:p>
      <w:pPr>
        <w:pStyle w:val="Heading3"/>
      </w:pPr>
      <w:r>
        <w:t xml:space="preserve">Reauthorization</w:t>
      </w:r>
    </w:p>
    <w:p>
      <w:pPr>
        <w:pStyle w:val="FirstParagraph"/>
      </w:pPr>
      <w:r>
        <w:rPr>
          <w:bCs/>
          <w:b/>
        </w:rPr>
        <w:t xml:space="preserve">2024: Schweikert Voted Against Reauthorizing The National Telecommunications And Information Administration Act For Two Years With New Initiatives And Reporting Requirements.</w:t>
      </w:r>
      <w:r>
        <w:t xml:space="preserve"> </w:t>
      </w:r>
      <w:r>
        <w:t xml:space="preserve">In May 2024, Schweikert voted against , according to Congressional Quarterly,</w:t>
      </w:r>
      <w:r>
        <w:t xml:space="preserve"> </w:t>
      </w:r>
      <w:r>
        <w:t xml:space="preserve">“</w:t>
      </w:r>
      <w:r>
        <w:t xml:space="preserve">the bill, as amended, that would reauthorize the National Telecommunications and Information Administration Act for two years, authorize $57 million annually through fiscal 2025 for NTIA, and codify certain offices that have been created within the NTIA. It would establish new initiatives, including efforts to account for changing technologies and focus on boosting the U.S. digital economy by enhancing spectrum management, improving broadband funding, developing policies related to the cybersecurity of communications networks, improving public safety communications and reviewing certain telecommunications providers that have foreign owners. It would consolidate the NTIA’s reporting requirements by directing the agency to submit to Congress one annual report that contains data related to various offices and initiatives, as well as the COVID-19 Telehealth Program and the Public Wireless Supply Chain Innovation Fund and Multilateral Security and Digital Equity grant programs. It would elevate the NTIA administrator from</w:t>
      </w:r>
      <w:r>
        <w:t xml:space="preserve"> </w:t>
      </w:r>
      <w:r>
        <w:t xml:space="preserve">‘</w:t>
      </w:r>
      <w:r>
        <w:t xml:space="preserve">assistant secretary of Commerce for Communications and Information</w:t>
      </w:r>
      <w:r>
        <w:t xml:space="preserve">’</w:t>
      </w:r>
      <w:r>
        <w:t xml:space="preserve"> </w:t>
      </w:r>
      <w:r>
        <w:t xml:space="preserve">to</w:t>
      </w:r>
      <w:r>
        <w:t xml:space="preserve"> </w:t>
      </w:r>
      <w:r>
        <w:t xml:space="preserve">‘</w:t>
      </w:r>
      <w:r>
        <w:t xml:space="preserve">undersecretary of Commerce for Communications and Information.</w:t>
      </w:r>
      <w:r>
        <w:t xml:space="preserve">’</w:t>
      </w:r>
      <w:r>
        <w:t xml:space="preserve">”</w:t>
      </w:r>
      <w:r>
        <w:t xml:space="preserve"> </w:t>
      </w:r>
      <w:r>
        <w:t xml:space="preserve">The House passed the bill by a vote of 374 to 36. [House Vote 205,</w:t>
      </w:r>
      <w:r>
        <w:t xml:space="preserve"> </w:t>
      </w:r>
      <w:hyperlink r:id="rId20">
        <w:r>
          <w:rPr>
            <w:rStyle w:val="Hyperlink"/>
          </w:rPr>
          <w:t xml:space="preserve">5/15/24</w:t>
        </w:r>
      </w:hyperlink>
      <w:r>
        <w:t xml:space="preserve">; Congressional Quarterly,</w:t>
      </w:r>
      <w:r>
        <w:t xml:space="preserve"> </w:t>
      </w:r>
      <w:hyperlink r:id="rId21">
        <w:r>
          <w:rPr>
            <w:rStyle w:val="Hyperlink"/>
          </w:rPr>
          <w:t xml:space="preserve">5/15/24</w:t>
        </w:r>
      </w:hyperlink>
      <w:r>
        <w:t xml:space="preserve">; Congressional Actions,</w:t>
      </w:r>
      <w:r>
        <w:t xml:space="preserve"> </w:t>
      </w:r>
      <w:hyperlink r:id="rId22">
        <w:r>
          <w:rPr>
            <w:rStyle w:val="Hyperlink"/>
          </w:rPr>
          <w:t xml:space="preserve">H.R. 4510</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205.xml" TargetMode="External" /><Relationship Type="http://schemas.openxmlformats.org/officeDocument/2006/relationships/hyperlink" Id="rId22" Target="http://www.congress.gov/bill/118th-congress/house-bill/4510/all-actions" TargetMode="External" /><Relationship Type="http://schemas.openxmlformats.org/officeDocument/2006/relationships/hyperlink" Id="rId21" Target="https://plus.cq.com/vote/2024/H/205?4"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205.xml" TargetMode="External" /><Relationship Type="http://schemas.openxmlformats.org/officeDocument/2006/relationships/hyperlink" Id="rId22" Target="http://www.congress.gov/bill/118th-congress/house-bill/4510/all-actions" TargetMode="External" /><Relationship Type="http://schemas.openxmlformats.org/officeDocument/2006/relationships/hyperlink" Id="rId21" Target="https://plus.cq.com/vote/2024/H/20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