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83d70f2d63446e1e3be3e1b2a894b173284078d"/>
    <w:p>
      <w:pPr>
        <w:pStyle w:val="Heading1"/>
      </w:pPr>
      <w:r>
        <w:t xml:space="preserve">National Institute Of Standards And Technology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Schweikert Voted Against Authorizing $9.7 Billion Through FY 2027 For The National Institute Of Standards And Technology, Including For The Expansion Of Programs And Activities In Cybersecurity And Information Security.</w:t>
      </w:r>
      <w:r>
        <w:t xml:space="preserve"> </w:t>
      </w:r>
      <w:r>
        <w:t xml:space="preserve">In July 2022, according to Congressional Quarterly, Schweikert voted against concurring with the Senate amendment to the Chips and Science Act, which would</w:t>
      </w:r>
      <w:r>
        <w:t xml:space="preserve"> </w:t>
      </w:r>
      <w:r>
        <w:t xml:space="preserve">“</w:t>
      </w:r>
      <w:r>
        <w:t xml:space="preserve">authorize $9.7 billion through fiscal 2027 for the National Institute of Standards and Technology and expand NIST programs and activities in information security, cybersecurity and key technology focus areas.</w:t>
      </w:r>
      <w:r>
        <w:t xml:space="preserve">”</w:t>
      </w:r>
      <w:r>
        <w:t xml:space="preserve"> </w:t>
      </w:r>
      <w:r>
        <w:t xml:space="preserve">The vote was on a motion to concur. The House concurred with the Senate by a vote of 243-187, thus the bill was sent to the President. [House Vote 404,</w:t>
      </w:r>
      <w:r>
        <w:t xml:space="preserve"> </w:t>
      </w:r>
      <w:hyperlink r:id="rId20">
        <w:r>
          <w:rPr>
            <w:rStyle w:val="Hyperlink"/>
          </w:rPr>
          <w:t xml:space="preserve">7/28/22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7/28/22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4346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Funding For The National Institute Of Standards And Technology Would Go Towards Supporting Smaller Manufactures, Improving The Supply Chain And Establishing Education And Workforce Development Programs.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$9 billion authorization for NIST, which would represent a $4 billion increase over baseline funding, is focused on boosting smaller manufacturers, shoring up the domestic supply chain and building education and workforce development programs.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7/27/22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04.xml" TargetMode="External" /><Relationship Type="http://schemas.openxmlformats.org/officeDocument/2006/relationships/hyperlink" Id="rId23" Target="https://plus.cq.com/doc/news-7535056?3" TargetMode="External" /><Relationship Type="http://schemas.openxmlformats.org/officeDocument/2006/relationships/hyperlink" Id="rId21" Target="https://plus.cq.com/vote/2022/H/404?12" TargetMode="External" /><Relationship Type="http://schemas.openxmlformats.org/officeDocument/2006/relationships/hyperlink" Id="rId22" Target="https://www.congress.gov/bill/117th-congress/house-bill/4346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04.xml" TargetMode="External" /><Relationship Type="http://schemas.openxmlformats.org/officeDocument/2006/relationships/hyperlink" Id="rId23" Target="https://plus.cq.com/doc/news-7535056?3" TargetMode="External" /><Relationship Type="http://schemas.openxmlformats.org/officeDocument/2006/relationships/hyperlink" Id="rId21" Target="https://plus.cq.com/vote/2022/H/404?12" TargetMode="External" /><Relationship Type="http://schemas.openxmlformats.org/officeDocument/2006/relationships/hyperlink" Id="rId22" Target="https://www.congress.gov/bill/117th-congress/house-bill/4346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2026-01-27T02:09:48Z</dcterms:created>
  <dcterms:modified xsi:type="dcterms:W3CDTF">2026-01-27T02:09:48Z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