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sa"/>
    <w:p>
      <w:pPr>
        <w:pStyle w:val="Heading1"/>
      </w:pPr>
      <w:r>
        <w:t xml:space="preserve">NASA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Providing $24 Billion To NASA.</w:t>
      </w:r>
      <w:r>
        <w:t xml:space="preserve"> </w:t>
      </w:r>
      <w:r>
        <w:t xml:space="preserve">In March 2022, according to Congressional Quarterly, Schweikert voted against the first portion of the Fiscal 2022 Omnibus Appropriations, which would provide</w:t>
      </w:r>
      <w:r>
        <w:t xml:space="preserve"> </w:t>
      </w:r>
      <w:r>
        <w:t xml:space="preserve">“</w:t>
      </w:r>
      <w:r>
        <w:t xml:space="preserve">$24 billion for NASA; and $8.8 billion for the National Science Foundation.</w:t>
      </w:r>
      <w:r>
        <w:t xml:space="preserve">”</w:t>
      </w:r>
      <w:r>
        <w:t xml:space="preserve"> </w:t>
      </w:r>
      <w:r>
        <w:t xml:space="preserve">The vote was on the motion to concur in the Senate amendment with a House amendment. The bill was divided and this vote was the first portion of the bill. The House concurred with the Senate by a vote of 361-69. After resolving differences, the bill was sent to the President and became law. [House Vote 65,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2471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Provided The Science Mission Directorate Of NASA With $7.6 Billion To Support Scientific Research On Several Topics, Including Climate Change.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NASA’s Science Mission Directorate will also receive $7.6 billion—an increase of $313.4 million compared to last year—to enable better scientific research on a variety of topics, including Earth’s changing climate.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23" Target="https://time.com/6156432/spending-bill-ukraine-whats-in/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23" Target="https://time.com/6156432/spending-bill-ukraine-whats-in/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