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ipartisan-infrastructure-package"/>
    <w:p>
      <w:pPr>
        <w:pStyle w:val="Heading1"/>
      </w:pPr>
      <w:r>
        <w:t xml:space="preserve">Bipartisan Infrastructure Package</w:t>
      </w:r>
    </w:p>
    <w:bookmarkStart w:id="24" w:name="cybersecurity-resilience-programs"/>
    <w:p>
      <w:pPr>
        <w:pStyle w:val="Heading3"/>
      </w:pPr>
      <w:r>
        <w:t xml:space="preserve">Cybersecurity Resilience Programs</w:t>
      </w:r>
    </w:p>
    <w:p>
      <w:pPr>
        <w:pStyle w:val="FirstParagraph"/>
      </w:pPr>
      <w:r>
        <w:rPr>
          <w:bCs/>
          <w:b/>
        </w:rPr>
        <w:t xml:space="preserve">2021: Schweikert Voted Against Granting More Than $1.7 Billion For Cybersecurity Resilience Programs.</w:t>
      </w:r>
      <w:r>
        <w:t xml:space="preserve"> </w:t>
      </w:r>
      <w:r>
        <w:t xml:space="preserve">In November 2021, Schweikert voted against concurring in the Senate amendment to the Infrastructure Investment and Jobs Act which would, according to Congressional Quarterly,</w:t>
      </w:r>
      <w:r>
        <w:t xml:space="preserve"> </w:t>
      </w:r>
      <w:r>
        <w:t xml:space="preserve">“</w:t>
      </w:r>
      <w:r>
        <w:t xml:space="preserve">provide more than $1.7 billion for cybersecurity resilience programs.</w:t>
      </w:r>
      <w:r>
        <w:t xml:space="preserve">”</w:t>
      </w:r>
      <w:r>
        <w:t xml:space="preserve"> </w:t>
      </w:r>
      <w:r>
        <w:t xml:space="preserve">The vote was on a motion to concur in the Senate amendment. The House concurred with the Senate by a vote of 228-206, thus the bill was sent to the President and 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S.Amdt. 2137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3684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