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artificial-intelligence"/>
    <w:p>
      <w:pPr>
        <w:pStyle w:val="Heading1"/>
      </w:pPr>
      <w:r>
        <w:t xml:space="preserve">Artificial Intelligence</w:t>
      </w:r>
    </w:p>
    <w:bookmarkStart w:id="24" w:name="Xc91050ae1a89b147d8a7b8b9434cd5ab3ec2fec"/>
    <w:p>
      <w:pPr>
        <w:pStyle w:val="Heading3"/>
      </w:pPr>
      <w:r>
        <w:t xml:space="preserve">Use By Government Agencies And Departments</w:t>
      </w:r>
    </w:p>
    <w:p>
      <w:pPr>
        <w:pStyle w:val="FirstParagraph"/>
      </w:pPr>
      <w:r>
        <w:rPr>
          <w:bCs/>
          <w:b/>
        </w:rPr>
        <w:t xml:space="preserve">2024: Schweikert Voted To Increase Funding By $10 Million For The Department Of Veterans Affairs To Study The Benefits Of Using AI.</w:t>
      </w:r>
      <w:r>
        <w:t xml:space="preserve"> </w:t>
      </w:r>
      <w:r>
        <w:t xml:space="preserve">In June 2024, Schweikert voted for , according to Congressional Quarterly,</w:t>
      </w:r>
      <w:r>
        <w:t xml:space="preserve"> </w:t>
      </w:r>
      <w:r>
        <w:t xml:space="preserve">“</w:t>
      </w:r>
      <w:r>
        <w:t xml:space="preserve">amendment no. 44 that would increase and decrease funding by $10 million for the Department of Veterans Affairs information technology systems account to conduct a study on the benefits of utilizing artificial intelligence to streamline oversight, mitigate and reduce fraud, and improve data accuracy and financial management practices at the department.</w:t>
      </w:r>
      <w:r>
        <w:t xml:space="preserve">”</w:t>
      </w:r>
      <w:r>
        <w:t xml:space="preserve"> </w:t>
      </w:r>
      <w:r>
        <w:t xml:space="preserve">The vote was on the amendment. The underlying legislation was the FY 2025 Military Construction-VA Appropriations. The House adopted the amendment by a vote of 392 to 11. [House Vote 244,</w:t>
      </w:r>
      <w:r>
        <w:t xml:space="preserve"> </w:t>
      </w:r>
      <w:hyperlink r:id="rId20">
        <w:r>
          <w:rPr>
            <w:rStyle w:val="Hyperlink"/>
          </w:rPr>
          <w:t xml:space="preserve">6/5/24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6/5/24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H.Amdt.956</w:t>
        </w:r>
      </w:hyperlink>
      <w:r>
        <w:t xml:space="preserve">; Congressional Actions,</w:t>
      </w:r>
      <w:r>
        <w:t xml:space="preserve"> </w:t>
      </w:r>
      <w:hyperlink r:id="rId23">
        <w:r>
          <w:rPr>
            <w:rStyle w:val="Hyperlink"/>
          </w:rPr>
          <w:t xml:space="preserve">H.R. 8580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4/roll244.xml" TargetMode="External" /><Relationship Type="http://schemas.openxmlformats.org/officeDocument/2006/relationships/hyperlink" Id="rId23" Target="http://www.congress.gov/bill/118th-congress/house-bill/8580/all-actions" TargetMode="External" /><Relationship Type="http://schemas.openxmlformats.org/officeDocument/2006/relationships/hyperlink" Id="rId21" Target="https://plus.cq.com/vote/2024/H/244?11" TargetMode="External" /><Relationship Type="http://schemas.openxmlformats.org/officeDocument/2006/relationships/hyperlink" Id="rId22" Target="https://www.congress.gov/amendment/118th-congress/house-amendment/956/actions?s=a&amp;r=28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4/roll244.xml" TargetMode="External" /><Relationship Type="http://schemas.openxmlformats.org/officeDocument/2006/relationships/hyperlink" Id="rId23" Target="http://www.congress.gov/bill/118th-congress/house-bill/8580/all-actions" TargetMode="External" /><Relationship Type="http://schemas.openxmlformats.org/officeDocument/2006/relationships/hyperlink" Id="rId21" Target="https://plus.cq.com/vote/2024/H/244?11" TargetMode="External" /><Relationship Type="http://schemas.openxmlformats.org/officeDocument/2006/relationships/hyperlink" Id="rId22" Target="https://www.congress.gov/amendment/118th-congress/house-amendment/956/actions?s=a&amp;r=28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2026-01-27T02:09:48Z</dcterms:created>
  <dcterms:modified xsi:type="dcterms:W3CDTF">2026-01-27T02:09:48Z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