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science-and-technology"/>
    <w:p>
      <w:pPr>
        <w:pStyle w:val="Heading1"/>
      </w:pPr>
      <w:r>
        <w:t xml:space="preserve">Science And Technology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America COMPETES Act</w:t>
      </w:r>
    </w:p>
    <w:p>
      <w:pPr>
        <w:numPr>
          <w:ilvl w:val="0"/>
          <w:numId w:val="1001"/>
        </w:numPr>
        <w:pStyle w:val="Compact"/>
      </w:pPr>
      <w:r>
        <w:t xml:space="preserve">Applications</w:t>
      </w:r>
    </w:p>
    <w:p>
      <w:pPr>
        <w:numPr>
          <w:ilvl w:val="0"/>
          <w:numId w:val="1001"/>
        </w:numPr>
        <w:pStyle w:val="Compact"/>
      </w:pPr>
      <w:r>
        <w:t xml:space="preserve">Artificial Intelligence</w:t>
      </w:r>
    </w:p>
    <w:p>
      <w:pPr>
        <w:numPr>
          <w:ilvl w:val="0"/>
          <w:numId w:val="1001"/>
        </w:numPr>
        <w:pStyle w:val="Compact"/>
      </w:pPr>
      <w:r>
        <w:t xml:space="preserve">Bipartisan Infrastructure Package</w:t>
      </w:r>
    </w:p>
    <w:p>
      <w:pPr>
        <w:numPr>
          <w:ilvl w:val="0"/>
          <w:numId w:val="1001"/>
        </w:numPr>
        <w:pStyle w:val="Compact"/>
      </w:pPr>
      <w:r>
        <w:t xml:space="preserve">Blockchain</w:t>
      </w:r>
    </w:p>
    <w:p>
      <w:pPr>
        <w:numPr>
          <w:ilvl w:val="0"/>
          <w:numId w:val="1001"/>
        </w:numPr>
        <w:pStyle w:val="Compact"/>
      </w:pPr>
      <w:r>
        <w:t xml:space="preserve">Broadband</w:t>
      </w:r>
    </w:p>
    <w:p>
      <w:pPr>
        <w:numPr>
          <w:ilvl w:val="0"/>
          <w:numId w:val="1001"/>
        </w:numPr>
        <w:pStyle w:val="Compact"/>
      </w:pPr>
      <w:r>
        <w:t xml:space="preserve">Computer Infrastructure</w:t>
      </w:r>
    </w:p>
    <w:p>
      <w:pPr>
        <w:numPr>
          <w:ilvl w:val="0"/>
          <w:numId w:val="1001"/>
        </w:numPr>
        <w:pStyle w:val="Compact"/>
      </w:pPr>
      <w:r>
        <w:t xml:space="preserve">Cybersecurity And Infrastructure Security Agency</w:t>
      </w:r>
    </w:p>
    <w:p>
      <w:pPr>
        <w:numPr>
          <w:ilvl w:val="0"/>
          <w:numId w:val="1001"/>
        </w:numPr>
        <w:pStyle w:val="Compact"/>
      </w:pPr>
      <w:r>
        <w:t xml:space="preserve">Electromagnetic Spectrum Sales</w:t>
      </w:r>
    </w:p>
    <w:p>
      <w:pPr>
        <w:numPr>
          <w:ilvl w:val="0"/>
          <w:numId w:val="1001"/>
        </w:numPr>
        <w:pStyle w:val="Compact"/>
      </w:pPr>
      <w:r>
        <w:t xml:space="preserve">Federal Communications Commission</w:t>
      </w:r>
    </w:p>
    <w:p>
      <w:pPr>
        <w:numPr>
          <w:ilvl w:val="0"/>
          <w:numId w:val="1001"/>
        </w:numPr>
        <w:pStyle w:val="Compact"/>
      </w:pPr>
      <w:r>
        <w:t xml:space="preserve">Federal Funding, Generally</w:t>
      </w:r>
    </w:p>
    <w:p>
      <w:pPr>
        <w:numPr>
          <w:ilvl w:val="0"/>
          <w:numId w:val="1001"/>
        </w:numPr>
        <w:pStyle w:val="Compact"/>
      </w:pPr>
      <w:r>
        <w:t xml:space="preserve">Helium Reserve Sales</w:t>
      </w:r>
    </w:p>
    <w:p>
      <w:pPr>
        <w:numPr>
          <w:ilvl w:val="0"/>
          <w:numId w:val="1001"/>
        </w:numPr>
        <w:pStyle w:val="Compact"/>
      </w:pPr>
      <w:r>
        <w:t xml:space="preserve">Internet</w:t>
      </w:r>
    </w:p>
    <w:p>
      <w:pPr>
        <w:numPr>
          <w:ilvl w:val="0"/>
          <w:numId w:val="1001"/>
        </w:numPr>
        <w:pStyle w:val="Compact"/>
      </w:pPr>
      <w:r>
        <w:t xml:space="preserve">Microelectronics</w:t>
      </w:r>
    </w:p>
    <w:p>
      <w:pPr>
        <w:numPr>
          <w:ilvl w:val="0"/>
          <w:numId w:val="1001"/>
        </w:numPr>
        <w:pStyle w:val="Compact"/>
      </w:pPr>
      <w:r>
        <w:t xml:space="preserve">NASA</w:t>
      </w:r>
    </w:p>
    <w:p>
      <w:pPr>
        <w:numPr>
          <w:ilvl w:val="0"/>
          <w:numId w:val="1001"/>
        </w:numPr>
        <w:pStyle w:val="Compact"/>
      </w:pPr>
      <w:r>
        <w:t xml:space="preserve">National Competitiveness</w:t>
      </w:r>
    </w:p>
    <w:p>
      <w:pPr>
        <w:numPr>
          <w:ilvl w:val="0"/>
          <w:numId w:val="1001"/>
        </w:numPr>
        <w:pStyle w:val="Compact"/>
      </w:pPr>
      <w:r>
        <w:t xml:space="preserve">National Institute Of Standards And Technology</w:t>
      </w:r>
    </w:p>
    <w:p>
      <w:pPr>
        <w:numPr>
          <w:ilvl w:val="0"/>
          <w:numId w:val="1001"/>
        </w:numPr>
        <w:pStyle w:val="Compact"/>
      </w:pPr>
      <w:r>
        <w:t xml:space="preserve">National Oceanic And Atmospheric Administration</w:t>
      </w:r>
    </w:p>
    <w:p>
      <w:pPr>
        <w:numPr>
          <w:ilvl w:val="0"/>
          <w:numId w:val="1001"/>
        </w:numPr>
        <w:pStyle w:val="Compact"/>
      </w:pPr>
      <w:r>
        <w:t xml:space="preserve">National Science Foundation</w:t>
      </w:r>
    </w:p>
    <w:p>
      <w:pPr>
        <w:numPr>
          <w:ilvl w:val="0"/>
          <w:numId w:val="1001"/>
        </w:numPr>
        <w:pStyle w:val="Compact"/>
      </w:pPr>
      <w:r>
        <w:t xml:space="preserve">National Telecommunications And Information Administration Act</w:t>
      </w:r>
    </w:p>
    <w:p>
      <w:pPr>
        <w:numPr>
          <w:ilvl w:val="0"/>
          <w:numId w:val="1001"/>
        </w:numPr>
        <w:pStyle w:val="Compact"/>
      </w:pPr>
      <w:r>
        <w:t xml:space="preserve">Net Neutrality</w:t>
      </w:r>
    </w:p>
    <w:p>
      <w:pPr>
        <w:numPr>
          <w:ilvl w:val="0"/>
          <w:numId w:val="1001"/>
        </w:numPr>
        <w:pStyle w:val="Compact"/>
      </w:pPr>
      <w:r>
        <w:t xml:space="preserve">Semiconductor Industry</w:t>
      </w:r>
    </w:p>
    <w:p>
      <w:pPr>
        <w:numPr>
          <w:ilvl w:val="0"/>
          <w:numId w:val="1001"/>
        </w:numPr>
        <w:pStyle w:val="Compact"/>
      </w:pPr>
      <w:r>
        <w:t xml:space="preserve">Telecommunications</w:t>
      </w:r>
    </w:p>
    <w:p>
      <w:pPr>
        <w:numPr>
          <w:ilvl w:val="0"/>
          <w:numId w:val="1001"/>
        </w:numPr>
        <w:pStyle w:val="Compact"/>
      </w:pPr>
      <w:r>
        <w:t xml:space="preserve">Telecommunications Universal Service Fund</w:t>
      </w:r>
    </w:p>
    <w:p>
      <w:pPr>
        <w:numPr>
          <w:ilvl w:val="0"/>
          <w:numId w:val="1001"/>
        </w:numPr>
        <w:pStyle w:val="Compact"/>
      </w:pPr>
      <w:r>
        <w:t xml:space="preserve">TikTok App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2026-01-27T02:09:27Z</dcterms:created>
  <dcterms:modified xsi:type="dcterms:W3CDTF">2026-01-27T02:09:27Z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