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social-services-block-grants"/>
    <w:p>
      <w:pPr>
        <w:pStyle w:val="Heading1"/>
      </w:pPr>
      <w:r>
        <w:t xml:space="preserve">Social Services Block Grants</w:t>
      </w:r>
    </w:p>
    <w:bookmarkStart w:id="26" w:name="elimination"/>
    <w:p>
      <w:pPr>
        <w:pStyle w:val="Heading3"/>
      </w:pPr>
      <w:r>
        <w:t xml:space="preserve">Elimination</w:t>
      </w:r>
    </w:p>
    <w:p>
      <w:pPr>
        <w:pStyle w:val="FirstParagraph"/>
      </w:pPr>
      <w:r>
        <w:rPr>
          <w:bCs/>
          <w:b/>
        </w:rPr>
        <w:t xml:space="preserve">2015: Schweikert Voted To Eliminate The Social Services Block Grant As Part Of The FY 2016 Republican Study Committee Budget Resolution.</w:t>
      </w:r>
      <w:r>
        <w:t xml:space="preserve"> </w:t>
      </w:r>
      <w:r>
        <w:t xml:space="preserve">In March 2015, Schweikert voted for eliminating the Social Services Block Grant (SSBG). According to the Republican Study Committee,</w:t>
      </w:r>
      <w:r>
        <w:t xml:space="preserve"> </w:t>
      </w:r>
      <w:r>
        <w:t xml:space="preserve">“</w:t>
      </w:r>
      <w:r>
        <w:t xml:space="preserve">The SSBG should be eliminated, saving $16.8 billion over the next decade.</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0">
        <w:r>
          <w:rPr>
            <w:rStyle w:val="Hyperlink"/>
          </w:rPr>
          <w:t xml:space="preserve">3/25/15</w:t>
        </w:r>
      </w:hyperlink>
      <w:r>
        <w:t xml:space="preserve">; Republican Study Committee,</w:t>
      </w:r>
      <w:r>
        <w:t xml:space="preserve"> </w:t>
      </w:r>
      <w:hyperlink r:id="rId21">
        <w:r>
          <w:rPr>
            <w:rStyle w:val="Hyperlink"/>
          </w:rPr>
          <w:t xml:space="preserve">FY 2016 Budget</w:t>
        </w:r>
      </w:hyperlink>
      <w:r>
        <w:t xml:space="preserve">; Congressional Quarterly,</w:t>
      </w:r>
      <w:r>
        <w:t xml:space="preserve"> </w:t>
      </w:r>
      <w:hyperlink r:id="rId22">
        <w:r>
          <w:rPr>
            <w:rStyle w:val="Hyperlink"/>
          </w:rPr>
          <w:t xml:space="preserve">3/25/15</w:t>
        </w:r>
      </w:hyperlink>
      <w:r>
        <w:t xml:space="preserve">; Congress.gov,</w:t>
      </w:r>
      <w:r>
        <w:t xml:space="preserve"> </w:t>
      </w:r>
      <w:hyperlink r:id="rId23">
        <w:r>
          <w:rPr>
            <w:rStyle w:val="Hyperlink"/>
          </w:rPr>
          <w:t xml:space="preserve">H. Amdt. 83</w:t>
        </w:r>
      </w:hyperlink>
      <w:r>
        <w:t xml:space="preserve">; Congressional Actions,</w:t>
      </w:r>
      <w:r>
        <w:t xml:space="preserve"> </w:t>
      </w:r>
      <w:hyperlink r:id="rId24">
        <w:r>
          <w:rPr>
            <w:rStyle w:val="Hyperlink"/>
          </w:rPr>
          <w:t xml:space="preserve">H. Con. Res. 27</w:t>
        </w:r>
      </w:hyperlink>
      <w:r>
        <w:t xml:space="preserve">]</w:t>
      </w:r>
    </w:p>
    <w:p>
      <w:pPr>
        <w:numPr>
          <w:ilvl w:val="0"/>
          <w:numId w:val="1001"/>
        </w:numPr>
        <w:pStyle w:val="Compact"/>
      </w:pPr>
      <w:r>
        <w:rPr>
          <w:bCs/>
          <w:b/>
        </w:rPr>
        <w:t xml:space="preserve">Social Services Block Grants Fund Local Initiatives For Children And Adults Such As Daycare, Foster Care, Substance Abuse, Foster Care And Special Services For Persons With Disabilities.</w:t>
      </w:r>
      <w:r>
        <w:t xml:space="preserve"> </w:t>
      </w:r>
      <w:r>
        <w:t xml:space="preserve">According to the Office of Community Services at the Department of Health and Human Services,</w:t>
      </w:r>
      <w:r>
        <w:t xml:space="preserve"> </w:t>
      </w:r>
      <w:r>
        <w:t xml:space="preserve">“</w:t>
      </w:r>
      <w:r>
        <w:t xml:space="preserve">Social Services Block Grants (SSBG) enables each state or territory to meet the needs of its residents through locally relevant social services. SSBGs support programs that allow communities to achieve or maintain economic self-sufficiency to prevent, reduce or eliminate dependency on social services. SSBGs fund a variety of initiatives for children and adults including: Daycare Protective services Special services to persons with disabilities Adoption Case management Health related services Transportation Foster care Substance abuse Housing Home-delivered meals Independent/transitional living Employment services.</w:t>
      </w:r>
      <w:r>
        <w:t xml:space="preserve">”</w:t>
      </w:r>
      <w:r>
        <w:t xml:space="preserve"> </w:t>
      </w:r>
      <w:r>
        <w:t xml:space="preserve">[Office of Community Services,</w:t>
      </w:r>
      <w:r>
        <w:t xml:space="preserve"> </w:t>
      </w:r>
      <w:hyperlink r:id="rId25">
        <w:r>
          <w:rPr>
            <w:rStyle w:val="Hyperlink"/>
          </w:rPr>
          <w:t xml:space="preserve">Accessed 3/10/16</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138.xml" TargetMode="External" /><Relationship Type="http://schemas.openxmlformats.org/officeDocument/2006/relationships/hyperlink" Id="rId21" Target="http://rsc.flores.house.gov/files/Initiatives/rsc-budget.pdf" TargetMode="External" /><Relationship Type="http://schemas.openxmlformats.org/officeDocument/2006/relationships/hyperlink" Id="rId25" Target="http://www.acf.hhs.gov/programs/ocs/programs/ssbg/about" TargetMode="External" /><Relationship Type="http://schemas.openxmlformats.org/officeDocument/2006/relationships/hyperlink" Id="rId22" Target="http://www.cq.com/vote/2015/h/138?23" TargetMode="External" /><Relationship Type="http://schemas.openxmlformats.org/officeDocument/2006/relationships/hyperlink" Id="rId23" Target="https://www.congress.gov/amendment/114th-congress/house-amendment/83" TargetMode="External" /><Relationship Type="http://schemas.openxmlformats.org/officeDocument/2006/relationships/hyperlink" Id="rId24" Target="https://www.congress.gov/bill/114th-congress/house-concurrent-resolution/27/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138.xml" TargetMode="External" /><Relationship Type="http://schemas.openxmlformats.org/officeDocument/2006/relationships/hyperlink" Id="rId21" Target="http://rsc.flores.house.gov/files/Initiatives/rsc-budget.pdf" TargetMode="External" /><Relationship Type="http://schemas.openxmlformats.org/officeDocument/2006/relationships/hyperlink" Id="rId25" Target="http://www.acf.hhs.gov/programs/ocs/programs/ssbg/about" TargetMode="External" /><Relationship Type="http://schemas.openxmlformats.org/officeDocument/2006/relationships/hyperlink" Id="rId22" Target="http://www.cq.com/vote/2015/h/138?23" TargetMode="External" /><Relationship Type="http://schemas.openxmlformats.org/officeDocument/2006/relationships/hyperlink" Id="rId23" Target="https://www.congress.gov/amendment/114th-congress/house-amendment/83" TargetMode="External" /><Relationship Type="http://schemas.openxmlformats.org/officeDocument/2006/relationships/hyperlink" Id="rId24" Target="https://www.congress.gov/bill/114th-congress/house-concurrent-resolution/2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