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6c3589800da2bd4eef5ac52fe069c634869d9f1"/>
    <w:p>
      <w:pPr>
        <w:pStyle w:val="Heading1"/>
      </w:pPr>
      <w:r>
        <w:t xml:space="preserve">Supplemental Nutritional Assistance Program</w:t>
      </w:r>
    </w:p>
    <w:bookmarkStart w:id="25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Providing $140.4 Billion For The Supplemental Nutritional Assistance Program.</w:t>
      </w:r>
      <w:r>
        <w:t xml:space="preserve"> </w:t>
      </w:r>
      <w:r>
        <w:t xml:space="preserve">In March 2022, according to Congressional Quarterly, Schweikert voted against the second portion of the Fiscal 2022 Omnibus Appropriations, which would</w:t>
      </w:r>
      <w:r>
        <w:t xml:space="preserve"> </w:t>
      </w:r>
      <w:r>
        <w:t xml:space="preserve">“</w:t>
      </w:r>
      <w:r>
        <w:t xml:space="preserve">provide $140.4 billion in mandatory spending for the Supplemental Nutrition Assistance Program.</w:t>
      </w:r>
      <w:r>
        <w:t xml:space="preserve">”</w:t>
      </w:r>
      <w:r>
        <w:t xml:space="preserve"> </w:t>
      </w:r>
      <w:r>
        <w:t xml:space="preserve">The vote was on the motion to concur in the Senate amendment with a House amendment. The bill was divided and this vote was the second portion of the bill. The House concurred with the Senate by a vote of 260-171. After resolving differences, the bill was sent to the President and became law. [House Vote 66,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2471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$26.9 Billion For Child Nutrition Programs.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would provide $26.9 billion in funding for child nutrition programs, an increase of $1.77 billion above what was approved for fiscal year 2021.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Did Not Extend The Pandemic Waivers That Provided Additional Federal Funds To Schools And Helped With COVID-19 Outbreaks And Supply Chain And Labor Problems.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However, the spending bill does not extend the pandemic waivers that provide schools with extra federal funds and increased flexibilities to cope with Covid-19 outbreaks, as well as supply chain and labor issues. A one-year extension of the waivers, which Congress originally approved in March 2020, would have cost $11 billion.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Included More Fruits And Vegetables Into The Special Supplemental Nutritional Program For Women, Infants, And Children Food Packages.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would also authorize funds so that more fruits and vegetables can be included in the Special Supplemental Nutrition Program for Women, Infants, and Children food packages.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$140.4 Billion In Mandatory Spending For SNAP And $26.9 Billion In Mandatory Spending For Child Nutrition Programs, Including $6 Billion For The WIC Program, $427 Million For Other Direct Food Assistance Programs And $2.2 Billion To International Food Aid Programs.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provides $140.4 billion in mandatory spending for the Supplemental Nutrition Assistance Program (SNAP, formerly known as food stamps), 23% more than FY 2021, and $26.9 billion in mandatory spending for child nutrition programs (a 7% increase). It includes $6 billion in discretionary spending for the Special Supplemental Nutrition Program for Women, Infants, and Children (WIC) and $427 million for other USDA direct food assistance programs. Another $2.2 billion is appropriated for international food aid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66.xml" TargetMode="External" /><Relationship Type="http://schemas.openxmlformats.org/officeDocument/2006/relationships/hyperlink" Id="rId24" Target="https://plus.cq.com/doc/har-6475461?1" TargetMode="External" /><Relationship Type="http://schemas.openxmlformats.org/officeDocument/2006/relationships/hyperlink" Id="rId21" Target="https://plus.cq.com/vote/2022/H/66?8" TargetMode="External" /><Relationship Type="http://schemas.openxmlformats.org/officeDocument/2006/relationships/hyperlink" Id="rId23" Target="https://www.cnn.com/2022/03/09/politics/government-omnibus-spending-bill-2022/index.html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66.xml" TargetMode="External" /><Relationship Type="http://schemas.openxmlformats.org/officeDocument/2006/relationships/hyperlink" Id="rId24" Target="https://plus.cq.com/doc/har-6475461?1" TargetMode="External" /><Relationship Type="http://schemas.openxmlformats.org/officeDocument/2006/relationships/hyperlink" Id="rId21" Target="https://plus.cq.com/vote/2022/H/66?8" TargetMode="External" /><Relationship Type="http://schemas.openxmlformats.org/officeDocument/2006/relationships/hyperlink" Id="rId23" Target="https://www.cnn.com/2022/03/09/politics/government-omnibus-spending-bill-2022/index.html" TargetMode="External" /><Relationship Type="http://schemas.openxmlformats.org/officeDocument/2006/relationships/hyperlink" Id="rId22" Target="https://www.congress.gov/bill/117th-congress/house-bill/247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2026-01-27T02:09:43Z</dcterms:created>
  <dcterms:modified xsi:type="dcterms:W3CDTF">2026-01-27T02:09:43Z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