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terminology"/>
    <w:p>
      <w:pPr>
        <w:pStyle w:val="Heading1"/>
      </w:pPr>
      <w:r>
        <w:t xml:space="preserve">Terminology</w:t>
      </w:r>
    </w:p>
    <w:bookmarkStart w:id="26" w:name="X48d8c444f1bf34246486fb00eabe6a781add9e1"/>
    <w:p>
      <w:pPr>
        <w:pStyle w:val="Heading3"/>
      </w:pPr>
      <w:r>
        <w:t xml:space="preserve">Force The Library Of Congress To Continue To Use The Term</w:t>
      </w:r>
      <w:r>
        <w:t xml:space="preserve"> </w:t>
      </w:r>
      <w:r>
        <w:t xml:space="preserve">“</w:t>
      </w:r>
      <w:r>
        <w:t xml:space="preserve">Illegal Alien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2016: Schweikert Voted To Force The Library Of Congress To Continue To Use The Term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Illegal Alien.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2016, Schweikert voted for an FY 2017 Legislative Branch appropriations bill, which in the committee report, instructed the Library of Congress to continue use the phrase</w:t>
      </w:r>
      <w:r>
        <w:t xml:space="preserve"> </w:t>
      </w:r>
      <w:r>
        <w:t xml:space="preserve">“</w:t>
      </w:r>
      <w:r>
        <w:t xml:space="preserve">illegal alien.</w:t>
      </w:r>
      <w:r>
        <w:t xml:space="preserve">”</w:t>
      </w:r>
      <w:r>
        <w:t xml:space="preserve"> </w:t>
      </w:r>
      <w:r>
        <w:t xml:space="preserve">According to Congressional Quarterly, the legislation would have</w:t>
      </w:r>
      <w:r>
        <w:t xml:space="preserve"> </w:t>
      </w:r>
      <w:r>
        <w:t xml:space="preserve">“</w:t>
      </w:r>
      <w:r>
        <w:t xml:space="preserve">instruct[ed] the Library of Congress to maintain subject headings that reflect terminology used in Title 8 of the U.S. Code, which deals with immigration and nationality. The library earlier this year decided to stop using the term</w:t>
      </w:r>
      <w:r>
        <w:t xml:space="preserve"> </w:t>
      </w:r>
      <w:r>
        <w:t xml:space="preserve">‘</w:t>
      </w:r>
      <w:r>
        <w:t xml:space="preserve">illegal aliens,</w:t>
      </w:r>
      <w:r>
        <w:t xml:space="preserve">’</w:t>
      </w:r>
      <w:r>
        <w:t xml:space="preserve"> </w:t>
      </w:r>
      <w:r>
        <w:t xml:space="preserve">determining that the term had become pejorative.</w:t>
      </w:r>
      <w:r>
        <w:t xml:space="preserve">”</w:t>
      </w:r>
      <w:r>
        <w:t xml:space="preserve"> </w:t>
      </w:r>
      <w:r>
        <w:t xml:space="preserve">The overall legislation would have, also according to Congressional Quarterly,</w:t>
      </w:r>
      <w:r>
        <w:t xml:space="preserve"> </w:t>
      </w:r>
      <w:r>
        <w:t xml:space="preserve">“</w:t>
      </w:r>
      <w:r>
        <w:t xml:space="preserve">provide[d] $3.5 billion for legislative branch operations, excluding Senate operations, in fiscal 2017. The total would [have] include[d] $1.2 billion for House operations, $629 million for the Library of Congress, $533 million for the Government Accountability Office, $552 million for the Architect of the Capitol and $391 million for the Capitol Police.</w:t>
      </w:r>
      <w:r>
        <w:t xml:space="preserve">”</w:t>
      </w:r>
      <w:r>
        <w:t xml:space="preserve"> </w:t>
      </w:r>
      <w:r>
        <w:t xml:space="preserve">The vote was on passage. The House passed the bill by a vote of 233 to 175. The legislation was later turned into a CR, which became law. [House Vote 294,</w:t>
      </w:r>
      <w:r>
        <w:t xml:space="preserve"> </w:t>
      </w:r>
      <w:hyperlink r:id="rId20">
        <w:r>
          <w:rPr>
            <w:rStyle w:val="Hyperlink"/>
          </w:rPr>
          <w:t xml:space="preserve">6/10/16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6/10/16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6/6/16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5352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2016: Schweikert Effectively Voted To Force The Library Of Congress To Continue To Use The Term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Illegal Alien.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2016, Schweikert effectively voted against an amendment to an FY 2017 Legislative Branch appropriations bill, which would have, according to Congressional Quarterly</w:t>
      </w:r>
      <w:r>
        <w:t xml:space="preserve"> </w:t>
      </w:r>
      <w:r>
        <w:t xml:space="preserve">“</w:t>
      </w:r>
      <w:r>
        <w:t xml:space="preserve">reduce[d] funding for the Architect of the Capitol’s capital construction and operations account by $200,000 and increase funding for Library of Congress salaries and expenses by the same amount, with the aim of letting the Library of Congress replace the term</w:t>
      </w:r>
      <w:r>
        <w:t xml:space="preserve"> </w:t>
      </w:r>
      <w:r>
        <w:t xml:space="preserve">‘</w:t>
      </w:r>
      <w:r>
        <w:t xml:space="preserve">illegal aliens</w:t>
      </w:r>
      <w:r>
        <w:t xml:space="preserve">’</w:t>
      </w:r>
      <w:r>
        <w:t xml:space="preserve"> </w:t>
      </w:r>
      <w:r>
        <w:t xml:space="preserve">in subject headings as it has planned.</w:t>
      </w:r>
      <w:r>
        <w:t xml:space="preserve">”</w:t>
      </w:r>
      <w:r>
        <w:t xml:space="preserve"> </w:t>
      </w:r>
      <w:r>
        <w:t xml:space="preserve">The underlying legislation, in its committee report</w:t>
      </w:r>
      <w:r>
        <w:t xml:space="preserve"> </w:t>
      </w:r>
      <w:r>
        <w:t xml:space="preserve">“</w:t>
      </w:r>
      <w:r>
        <w:t xml:space="preserve">instruct[ed] the Library of Congress to maintain subject headings that reflect terminology used in Title 8 of the U.S. Code, which deals with immigration and nationality. The library earlier this year decided to stop using the term</w:t>
      </w:r>
      <w:r>
        <w:t xml:space="preserve"> </w:t>
      </w:r>
      <w:r>
        <w:t xml:space="preserve">‘</w:t>
      </w:r>
      <w:r>
        <w:t xml:space="preserve">illegal aliens,</w:t>
      </w:r>
      <w:r>
        <w:t xml:space="preserve">’</w:t>
      </w:r>
      <w:r>
        <w:t xml:space="preserve"> </w:t>
      </w:r>
      <w:r>
        <w:t xml:space="preserve">determining that the term had become pejorative.</w:t>
      </w:r>
      <w:r>
        <w:t xml:space="preserve">”</w:t>
      </w:r>
      <w:r>
        <w:t xml:space="preserve"> </w:t>
      </w:r>
      <w:r>
        <w:t xml:space="preserve">The underlying legislation was an FY 2017 Legislative Branch appropriations bill. The vote was on a motion to recommit. The House rejected the motion by a vote of 170 to 237. The House later passed the underlying bill, but the bill later became a continuing resolution. [House Vote 293,</w:t>
      </w:r>
      <w:r>
        <w:t xml:space="preserve"> </w:t>
      </w:r>
      <w:hyperlink r:id="rId24">
        <w:r>
          <w:rPr>
            <w:rStyle w:val="Hyperlink"/>
          </w:rPr>
          <w:t xml:space="preserve">6/10/16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6/10/16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6/6/16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5352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6/roll293.xml" TargetMode="External" /><Relationship Type="http://schemas.openxmlformats.org/officeDocument/2006/relationships/hyperlink" Id="rId20" Target="http://clerk.house.gov/evs/2016/roll294.xml" TargetMode="External" /><Relationship Type="http://schemas.openxmlformats.org/officeDocument/2006/relationships/hyperlink" Id="rId22" Target="http://www.cq.com/doc/har-4902567?58" TargetMode="External" /><Relationship Type="http://schemas.openxmlformats.org/officeDocument/2006/relationships/hyperlink" Id="rId25" Target="http://www.cq.com/vote/2016/H/293?59" TargetMode="External" /><Relationship Type="http://schemas.openxmlformats.org/officeDocument/2006/relationships/hyperlink" Id="rId21" Target="http://www.cq.com/vote/2016/H/294?55" TargetMode="External" /><Relationship Type="http://schemas.openxmlformats.org/officeDocument/2006/relationships/hyperlink" Id="rId23" Target="https://www.congress.gov/bill/114th-congress/house-bill/53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6/roll293.xml" TargetMode="External" /><Relationship Type="http://schemas.openxmlformats.org/officeDocument/2006/relationships/hyperlink" Id="rId20" Target="http://clerk.house.gov/evs/2016/roll294.xml" TargetMode="External" /><Relationship Type="http://schemas.openxmlformats.org/officeDocument/2006/relationships/hyperlink" Id="rId22" Target="http://www.cq.com/doc/har-4902567?58" TargetMode="External" /><Relationship Type="http://schemas.openxmlformats.org/officeDocument/2006/relationships/hyperlink" Id="rId25" Target="http://www.cq.com/vote/2016/H/293?59" TargetMode="External" /><Relationship Type="http://schemas.openxmlformats.org/officeDocument/2006/relationships/hyperlink" Id="rId21" Target="http://www.cq.com/vote/2016/H/294?55" TargetMode="External" /><Relationship Type="http://schemas.openxmlformats.org/officeDocument/2006/relationships/hyperlink" Id="rId23" Target="https://www.congress.gov/bill/114th-congress/house-bill/53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2026-01-27T02:09:38Z</dcterms:created>
  <dcterms:modified xsi:type="dcterms:W3CDTF">2026-01-27T02:09:38Z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