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immigration-and-customs-enforcement"/>
    <w:p>
      <w:pPr>
        <w:pStyle w:val="Heading1"/>
      </w:pPr>
      <w:r>
        <w:t xml:space="preserve">Immigration And Customs Enforcement</w:t>
      </w:r>
    </w:p>
    <w:bookmarkStart w:id="24" w:name="detainees"/>
    <w:p>
      <w:pPr>
        <w:pStyle w:val="Heading3"/>
      </w:pPr>
      <w:r>
        <w:t xml:space="preserve">Detainees</w:t>
      </w:r>
    </w:p>
    <w:p>
      <w:pPr>
        <w:pStyle w:val="FirstParagraph"/>
      </w:pPr>
      <w:r>
        <w:rPr>
          <w:bCs/>
          <w:b/>
        </w:rPr>
        <w:t xml:space="preserve">2024: Schweikert Voted To Prohibit The Payment Of Medical Claims Of Immigration And Customs Enforcement Detainees.</w:t>
      </w:r>
      <w:r>
        <w:t xml:space="preserve"> </w:t>
      </w:r>
      <w:r>
        <w:t xml:space="preserve">In June 2024, Schweikert voted for according to Congressional Quarterly,</w:t>
      </w:r>
      <w:r>
        <w:t xml:space="preserve"> </w:t>
      </w:r>
      <w:r>
        <w:t xml:space="preserve">“</w:t>
      </w:r>
      <w:r>
        <w:t xml:space="preserve">amendment no. 57 that would prohibit the use of funds in the bill to make payments to the Veterans Affairs Department for medical claims of individuals detained by U.S. Immigration and Customs Enforcement.’</w:t>
      </w:r>
      <w:r>
        <w:t xml:space="preserve">”</w:t>
      </w:r>
      <w:r>
        <w:t xml:space="preserve"> </w:t>
      </w:r>
      <w:r>
        <w:t xml:space="preserve">The vote was on the amendment. The underlying legislation was the FY 2025 Homeland Security Appropriations. The House adopted the amendment by a vote of 235 to 176. [House Vote 294,</w:t>
      </w:r>
      <w:r>
        <w:t xml:space="preserve"> </w:t>
      </w:r>
      <w:hyperlink r:id="rId20">
        <w:r>
          <w:rPr>
            <w:rStyle w:val="Hyperlink"/>
          </w:rPr>
          <w:t xml:space="preserve">6/26/24</w:t>
        </w:r>
      </w:hyperlink>
      <w:r>
        <w:t xml:space="preserve">; Congressional Quarterly,</w:t>
      </w:r>
      <w:r>
        <w:t xml:space="preserve"> </w:t>
      </w:r>
      <w:hyperlink r:id="rId21">
        <w:r>
          <w:rPr>
            <w:rStyle w:val="Hyperlink"/>
          </w:rPr>
          <w:t xml:space="preserve">6/26/24</w:t>
        </w:r>
      </w:hyperlink>
      <w:r>
        <w:t xml:space="preserve">; Congressional Actions,</w:t>
      </w:r>
      <w:r>
        <w:t xml:space="preserve"> </w:t>
      </w:r>
      <w:hyperlink r:id="rId22">
        <w:r>
          <w:rPr>
            <w:rStyle w:val="Hyperlink"/>
          </w:rPr>
          <w:t xml:space="preserve">H.Amdt.1026</w:t>
        </w:r>
      </w:hyperlink>
      <w:r>
        <w:t xml:space="preserve">; Congressional Actions,</w:t>
      </w:r>
      <w:r>
        <w:t xml:space="preserve"> </w:t>
      </w:r>
      <w:hyperlink r:id="rId23">
        <w:r>
          <w:rPr>
            <w:rStyle w:val="Hyperlink"/>
          </w:rPr>
          <w:t xml:space="preserve">H.R. 8752</w:t>
        </w:r>
      </w:hyperlink>
      <w:r>
        <w:t xml:space="preserve">]</w:t>
      </w:r>
    </w:p>
    <w:bookmarkEnd w:id="24"/>
    <w:bookmarkStart w:id="29" w:name="worksite-enforcement"/>
    <w:p>
      <w:pPr>
        <w:pStyle w:val="Heading3"/>
      </w:pPr>
      <w:r>
        <w:t xml:space="preserve">Worksite Enforcement</w:t>
      </w:r>
    </w:p>
    <w:p>
      <w:pPr>
        <w:pStyle w:val="FirstParagraph"/>
      </w:pPr>
      <w:r>
        <w:rPr>
          <w:bCs/>
          <w:b/>
        </w:rPr>
        <w:t xml:space="preserve">2024: Schweikert Voted To Prohibit Funding For A Department Of Homeland Security Worksite Enforcement Policy.</w:t>
      </w:r>
      <w:r>
        <w:t xml:space="preserve"> </w:t>
      </w:r>
      <w:r>
        <w:t xml:space="preserve">In June 2024, Schweikert voted for according to Congressional Quarterly,</w:t>
      </w:r>
      <w:r>
        <w:t xml:space="preserve"> </w:t>
      </w:r>
      <w:r>
        <w:t xml:space="preserve">“</w:t>
      </w:r>
      <w:r>
        <w:t xml:space="preserve">amendment no. 53 that would prohibit the use of funds in the bill to carry out the Homeland Security Department memorandum titled,</w:t>
      </w:r>
      <w:r>
        <w:t xml:space="preserve"> </w:t>
      </w:r>
      <w:r>
        <w:t xml:space="preserve">‘</w:t>
      </w:r>
      <w:r>
        <w:t xml:space="preserve">Worksite Enforcement: The Strategy to Protect the American Labor Market, the Conditions of the American Worksite, and the Dignity of the Individual.</w:t>
      </w:r>
      <w:r>
        <w:t xml:space="preserve">’</w:t>
      </w:r>
      <w:r>
        <w:t xml:space="preserve">”</w:t>
      </w:r>
      <w:r>
        <w:t xml:space="preserve"> </w:t>
      </w:r>
      <w:r>
        <w:t xml:space="preserve">The vote was on the amendment. The underlying legislation was the FY 2025 Homeland security Appropriations. The House rejected the amendment by a vote of 189 to 222. [House Vote 292,</w:t>
      </w:r>
      <w:r>
        <w:t xml:space="preserve"> </w:t>
      </w:r>
      <w:hyperlink r:id="rId25">
        <w:r>
          <w:rPr>
            <w:rStyle w:val="Hyperlink"/>
          </w:rPr>
          <w:t xml:space="preserve">6/26/24</w:t>
        </w:r>
      </w:hyperlink>
      <w:r>
        <w:t xml:space="preserve">; Congressional Quarterly,</w:t>
      </w:r>
      <w:r>
        <w:t xml:space="preserve"> </w:t>
      </w:r>
      <w:hyperlink r:id="rId26">
        <w:r>
          <w:rPr>
            <w:rStyle w:val="Hyperlink"/>
          </w:rPr>
          <w:t xml:space="preserve">6/26/24</w:t>
        </w:r>
      </w:hyperlink>
      <w:r>
        <w:t xml:space="preserve">; Congressional Actions,</w:t>
      </w:r>
      <w:r>
        <w:t xml:space="preserve"> </w:t>
      </w:r>
      <w:hyperlink r:id="rId27">
        <w:r>
          <w:rPr>
            <w:rStyle w:val="Hyperlink"/>
          </w:rPr>
          <w:t xml:space="preserve">H.Amdt.1022</w:t>
        </w:r>
      </w:hyperlink>
      <w:r>
        <w:t xml:space="preserve">; Congressional Actions,</w:t>
      </w:r>
      <w:r>
        <w:t xml:space="preserve"> </w:t>
      </w:r>
      <w:hyperlink r:id="rId23">
        <w:r>
          <w:rPr>
            <w:rStyle w:val="Hyperlink"/>
          </w:rPr>
          <w:t xml:space="preserve">H.R. 8752</w:t>
        </w:r>
      </w:hyperlink>
      <w:r>
        <w:t xml:space="preserve">]</w:t>
      </w:r>
    </w:p>
    <w:p>
      <w:pPr>
        <w:numPr>
          <w:ilvl w:val="0"/>
          <w:numId w:val="1001"/>
        </w:numPr>
        <w:pStyle w:val="Compact"/>
      </w:pPr>
      <w:r>
        <w:rPr>
          <w:bCs/>
          <w:b/>
        </w:rPr>
        <w:t xml:space="preserve">The Memorandum Ended ICE’s Worksite Enforcement Operations, Which Enforced Immigration Law At A Migrant’s Workplace.</w:t>
      </w:r>
      <w:r>
        <w:t xml:space="preserve"> </w:t>
      </w:r>
      <w:r>
        <w:t xml:space="preserve">According to the Center for Immigration Studies,</w:t>
      </w:r>
      <w:r>
        <w:t xml:space="preserve"> </w:t>
      </w:r>
      <w:r>
        <w:t xml:space="preserve">“</w:t>
      </w:r>
      <w:r>
        <w:t xml:space="preserve">on October 12, 2021, Mayorkas issued a separate policy, titled</w:t>
      </w:r>
      <w:r>
        <w:t xml:space="preserve"> </w:t>
      </w:r>
      <w:r>
        <w:t xml:space="preserve">‘</w:t>
      </w:r>
      <w:r>
        <w:t xml:space="preserve">Worksite Enforcement: The Strategy to Protect the American Labor Market, the Conditions of the American Worksite, and the Dignity of the Individual</w:t>
      </w:r>
      <w:r>
        <w:t xml:space="preserve">’</w:t>
      </w:r>
      <w:r>
        <w:t xml:space="preserve">, which severely restricts officers’ ability to enforce immigration law at an alien’s place of employment.25 This policy specifically ended ICE’s practice of conducting worksite enforcement operations and directed the agency to consider</w:t>
      </w:r>
      <w:r>
        <w:t xml:space="preserve">”</w:t>
      </w:r>
      <w:r>
        <w:t xml:space="preserve">exercising prosecutorial discretion” to workers who witness or experience worksite exploitation.” [Center For Immigration Studies,</w:t>
      </w:r>
      <w:r>
        <w:t xml:space="preserve"> </w:t>
      </w:r>
      <w:hyperlink r:id="rId28">
        <w:r>
          <w:rPr>
            <w:rStyle w:val="Hyperlink"/>
          </w:rPr>
          <w:t xml:space="preserve">1/31/23</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4/roll292.xml" TargetMode="External" /><Relationship Type="http://schemas.openxmlformats.org/officeDocument/2006/relationships/hyperlink" Id="rId20" Target="http://clerk.house.gov/evs/2024/roll294.xml" TargetMode="External" /><Relationship Type="http://schemas.openxmlformats.org/officeDocument/2006/relationships/hyperlink" Id="rId23" Target="http://www.congress.gov/bill/118th-congress/house-bill/8752/all-actions" TargetMode="External" /><Relationship Type="http://schemas.openxmlformats.org/officeDocument/2006/relationships/hyperlink" Id="rId28" Target="https://cis.org/Report/Two-Years-Bidens-Immigration-Policies" TargetMode="External" /><Relationship Type="http://schemas.openxmlformats.org/officeDocument/2006/relationships/hyperlink" Id="rId26" Target="https://plus.cq.com/vote/2024/H/292?11" TargetMode="External" /><Relationship Type="http://schemas.openxmlformats.org/officeDocument/2006/relationships/hyperlink" Id="rId21" Target="https://plus.cq.com/vote/2024/H/294?11" TargetMode="External" /><Relationship Type="http://schemas.openxmlformats.org/officeDocument/2006/relationships/hyperlink" Id="rId27" Target="https://www.congress.gov/amendment/118th-congress/house-amendment/1022/actions?s=a&amp;r=29" TargetMode="External" /><Relationship Type="http://schemas.openxmlformats.org/officeDocument/2006/relationships/hyperlink" Id="rId22" Target="https://www.congress.gov/amendment/118th-congress/house-amendment/1026/actions?s=a&amp;r=29"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4/roll292.xml" TargetMode="External" /><Relationship Type="http://schemas.openxmlformats.org/officeDocument/2006/relationships/hyperlink" Id="rId20" Target="http://clerk.house.gov/evs/2024/roll294.xml" TargetMode="External" /><Relationship Type="http://schemas.openxmlformats.org/officeDocument/2006/relationships/hyperlink" Id="rId23" Target="http://www.congress.gov/bill/118th-congress/house-bill/8752/all-actions" TargetMode="External" /><Relationship Type="http://schemas.openxmlformats.org/officeDocument/2006/relationships/hyperlink" Id="rId28" Target="https://cis.org/Report/Two-Years-Bidens-Immigration-Policies" TargetMode="External" /><Relationship Type="http://schemas.openxmlformats.org/officeDocument/2006/relationships/hyperlink" Id="rId26" Target="https://plus.cq.com/vote/2024/H/292?11" TargetMode="External" /><Relationship Type="http://schemas.openxmlformats.org/officeDocument/2006/relationships/hyperlink" Id="rId21" Target="https://plus.cq.com/vote/2024/H/294?11" TargetMode="External" /><Relationship Type="http://schemas.openxmlformats.org/officeDocument/2006/relationships/hyperlink" Id="rId27" Target="https://www.congress.gov/amendment/118th-congress/house-amendment/1022/actions?s=a&amp;r=29" TargetMode="External" /><Relationship Type="http://schemas.openxmlformats.org/officeDocument/2006/relationships/hyperlink" Id="rId22" Target="https://www.congress.gov/amendment/118th-congress/house-amendment/1026/actions?s=a&amp;r=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