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immigration"/>
    <w:p>
      <w:pPr>
        <w:pStyle w:val="Heading1"/>
      </w:pPr>
      <w:r>
        <w:t xml:space="preserve">Immigration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Admission Of Experts</w:t>
      </w:r>
    </w:p>
    <w:p>
      <w:pPr>
        <w:numPr>
          <w:ilvl w:val="0"/>
          <w:numId w:val="1001"/>
        </w:numPr>
        <w:pStyle w:val="Compact"/>
      </w:pPr>
      <w:r>
        <w:t xml:space="preserve">Afghan Special Immigrant Visas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Asylum Laws</w:t>
      </w:r>
    </w:p>
    <w:p>
      <w:pPr>
        <w:numPr>
          <w:ilvl w:val="0"/>
          <w:numId w:val="1001"/>
        </w:numPr>
        <w:pStyle w:val="Compact"/>
      </w:pPr>
      <w:r>
        <w:t xml:space="preserve">Border Crisis</w:t>
      </w:r>
    </w:p>
    <w:p>
      <w:pPr>
        <w:numPr>
          <w:ilvl w:val="0"/>
          <w:numId w:val="1001"/>
        </w:numPr>
        <w:pStyle w:val="Compact"/>
      </w:pPr>
      <w:r>
        <w:t xml:space="preserve">Border Security</w:t>
      </w:r>
    </w:p>
    <w:p>
      <w:pPr>
        <w:numPr>
          <w:ilvl w:val="0"/>
          <w:numId w:val="1001"/>
        </w:numPr>
        <w:pStyle w:val="Compact"/>
      </w:pPr>
      <w:r>
        <w:t xml:space="preserve">Child Migrant Crisis</w:t>
      </w:r>
    </w:p>
    <w:p>
      <w:pPr>
        <w:numPr>
          <w:ilvl w:val="0"/>
          <w:numId w:val="1001"/>
        </w:numPr>
        <w:pStyle w:val="Compact"/>
      </w:pPr>
      <w:r>
        <w:t xml:space="preserve">Customs And Border Protection</w:t>
      </w:r>
    </w:p>
    <w:p>
      <w:pPr>
        <w:numPr>
          <w:ilvl w:val="0"/>
          <w:numId w:val="1001"/>
        </w:numPr>
        <w:pStyle w:val="Compact"/>
      </w:pPr>
      <w:r>
        <w:t xml:space="preserve">DACA Recipients</w:t>
      </w:r>
    </w:p>
    <w:p>
      <w:pPr>
        <w:numPr>
          <w:ilvl w:val="0"/>
          <w:numId w:val="1001"/>
        </w:numPr>
        <w:pStyle w:val="Compact"/>
      </w:pPr>
      <w:r>
        <w:t xml:space="preserve">Deportation</w:t>
      </w:r>
    </w:p>
    <w:p>
      <w:pPr>
        <w:numPr>
          <w:ilvl w:val="0"/>
          <w:numId w:val="1001"/>
        </w:numPr>
        <w:pStyle w:val="Compact"/>
      </w:pPr>
      <w:r>
        <w:t xml:space="preserve">DHS Office Of Civil Rights And Civil Liberties</w:t>
      </w:r>
    </w:p>
    <w:p>
      <w:pPr>
        <w:numPr>
          <w:ilvl w:val="0"/>
          <w:numId w:val="1001"/>
        </w:numPr>
        <w:pStyle w:val="Compact"/>
      </w:pPr>
      <w:r>
        <w:t xml:space="preserve">Domestic Violence</w:t>
      </w:r>
    </w:p>
    <w:p>
      <w:pPr>
        <w:numPr>
          <w:ilvl w:val="0"/>
          <w:numId w:val="1001"/>
        </w:numPr>
        <w:pStyle w:val="Compact"/>
      </w:pPr>
      <w:r>
        <w:t xml:space="preserve">Dream Act</w:t>
      </w:r>
    </w:p>
    <w:p>
      <w:pPr>
        <w:numPr>
          <w:ilvl w:val="0"/>
          <w:numId w:val="1001"/>
        </w:numPr>
        <w:pStyle w:val="Compact"/>
      </w:pPr>
      <w:r>
        <w:t xml:space="preserve">Eligibility</w:t>
      </w:r>
    </w:p>
    <w:p>
      <w:pPr>
        <w:numPr>
          <w:ilvl w:val="0"/>
          <w:numId w:val="1001"/>
        </w:numPr>
        <w:pStyle w:val="Compact"/>
      </w:pPr>
      <w:r>
        <w:t xml:space="preserve">Enforcement</w:t>
      </w:r>
    </w:p>
    <w:p>
      <w:pPr>
        <w:numPr>
          <w:ilvl w:val="0"/>
          <w:numId w:val="1001"/>
        </w:numPr>
        <w:pStyle w:val="Compact"/>
      </w:pPr>
      <w:r>
        <w:t xml:space="preserve">English As The National Language</w:t>
      </w:r>
    </w:p>
    <w:p>
      <w:pPr>
        <w:numPr>
          <w:ilvl w:val="0"/>
          <w:numId w:val="1001"/>
        </w:numPr>
        <w:pStyle w:val="Compact"/>
      </w:pPr>
      <w:r>
        <w:t xml:space="preserve">Executive Actions</w:t>
      </w:r>
    </w:p>
    <w:p>
      <w:pPr>
        <w:numPr>
          <w:ilvl w:val="0"/>
          <w:numId w:val="1001"/>
        </w:numPr>
        <w:pStyle w:val="Compact"/>
      </w:pPr>
      <w:r>
        <w:t xml:space="preserve">Foreign-Born Veterans</w:t>
      </w:r>
    </w:p>
    <w:p>
      <w:pPr>
        <w:numPr>
          <w:ilvl w:val="0"/>
          <w:numId w:val="1001"/>
        </w:numPr>
        <w:pStyle w:val="Compact"/>
      </w:pPr>
      <w:r>
        <w:t xml:space="preserve">Gang Of Eight</w:t>
      </w:r>
    </w:p>
    <w:p>
      <w:pPr>
        <w:numPr>
          <w:ilvl w:val="0"/>
          <w:numId w:val="1001"/>
        </w:numPr>
        <w:pStyle w:val="Compact"/>
      </w:pPr>
      <w:r>
        <w:t xml:space="preserve">Housing</w:t>
      </w:r>
    </w:p>
    <w:p>
      <w:pPr>
        <w:numPr>
          <w:ilvl w:val="0"/>
          <w:numId w:val="1001"/>
        </w:numPr>
        <w:pStyle w:val="Compact"/>
      </w:pPr>
      <w:r>
        <w:t xml:space="preserve">Immigration And Customs Enforcement</w:t>
      </w:r>
    </w:p>
    <w:p>
      <w:pPr>
        <w:numPr>
          <w:ilvl w:val="0"/>
          <w:numId w:val="1001"/>
        </w:numPr>
        <w:pStyle w:val="Compact"/>
      </w:pPr>
      <w:r>
        <w:t xml:space="preserve">Immigration Bans</w:t>
      </w:r>
    </w:p>
    <w:p>
      <w:pPr>
        <w:numPr>
          <w:ilvl w:val="0"/>
          <w:numId w:val="1001"/>
        </w:numPr>
        <w:pStyle w:val="Compact"/>
      </w:pPr>
      <w:r>
        <w:t xml:space="preserve">Immigration Reform</w:t>
      </w:r>
    </w:p>
    <w:p>
      <w:pPr>
        <w:numPr>
          <w:ilvl w:val="0"/>
          <w:numId w:val="1001"/>
        </w:numPr>
        <w:pStyle w:val="Compact"/>
      </w:pPr>
      <w:r>
        <w:t xml:space="preserve">Immigration Restriction</w:t>
      </w:r>
    </w:p>
    <w:p>
      <w:pPr>
        <w:numPr>
          <w:ilvl w:val="0"/>
          <w:numId w:val="1001"/>
        </w:numPr>
        <w:pStyle w:val="Compact"/>
      </w:pPr>
      <w:r>
        <w:t xml:space="preserve">Kate’s Law</w:t>
      </w:r>
    </w:p>
    <w:p>
      <w:pPr>
        <w:numPr>
          <w:ilvl w:val="0"/>
          <w:numId w:val="1001"/>
        </w:numPr>
        <w:pStyle w:val="Compact"/>
      </w:pPr>
      <w:r>
        <w:t xml:space="preserve">Migrant Housing</w:t>
      </w:r>
    </w:p>
    <w:p>
      <w:pPr>
        <w:numPr>
          <w:ilvl w:val="0"/>
          <w:numId w:val="1001"/>
        </w:numPr>
        <w:pStyle w:val="Compact"/>
      </w:pPr>
      <w:r>
        <w:t xml:space="preserve">Migration And Refugee Assistance</w:t>
      </w:r>
    </w:p>
    <w:p>
      <w:pPr>
        <w:numPr>
          <w:ilvl w:val="0"/>
          <w:numId w:val="1001"/>
        </w:numPr>
        <w:pStyle w:val="Compact"/>
      </w:pPr>
      <w:r>
        <w:t xml:space="preserve">Parole Authority</w:t>
      </w:r>
    </w:p>
    <w:p>
      <w:pPr>
        <w:numPr>
          <w:ilvl w:val="0"/>
          <w:numId w:val="1001"/>
        </w:numPr>
        <w:pStyle w:val="Compact"/>
      </w:pPr>
      <w:r>
        <w:t xml:space="preserve">Sanctuary Cities</w:t>
      </w:r>
    </w:p>
    <w:p>
      <w:pPr>
        <w:numPr>
          <w:ilvl w:val="0"/>
          <w:numId w:val="1001"/>
        </w:numPr>
        <w:pStyle w:val="Compact"/>
      </w:pPr>
      <w:r>
        <w:t xml:space="preserve">Temporary Protected Status</w:t>
      </w:r>
    </w:p>
    <w:p>
      <w:pPr>
        <w:numPr>
          <w:ilvl w:val="0"/>
          <w:numId w:val="1001"/>
        </w:numPr>
        <w:pStyle w:val="Compact"/>
      </w:pPr>
      <w:r>
        <w:t xml:space="preserve">Terminology</w:t>
      </w:r>
    </w:p>
    <w:p>
      <w:pPr>
        <w:numPr>
          <w:ilvl w:val="0"/>
          <w:numId w:val="1001"/>
        </w:numPr>
        <w:pStyle w:val="Compact"/>
      </w:pPr>
      <w:r>
        <w:t xml:space="preserve">The Wall</w:t>
      </w:r>
    </w:p>
    <w:p>
      <w:pPr>
        <w:numPr>
          <w:ilvl w:val="0"/>
          <w:numId w:val="1001"/>
        </w:numPr>
        <w:pStyle w:val="Compact"/>
      </w:pPr>
      <w:r>
        <w:t xml:space="preserve">Trade</w:t>
      </w:r>
    </w:p>
    <w:p>
      <w:pPr>
        <w:numPr>
          <w:ilvl w:val="0"/>
          <w:numId w:val="1001"/>
        </w:numPr>
        <w:pStyle w:val="Compact"/>
      </w:pPr>
      <w:r>
        <w:t xml:space="preserve">Treatment Of Detainees</w:t>
      </w:r>
    </w:p>
    <w:p>
      <w:pPr>
        <w:numPr>
          <w:ilvl w:val="0"/>
          <w:numId w:val="1001"/>
        </w:numPr>
        <w:pStyle w:val="Compact"/>
      </w:pPr>
      <w:r>
        <w:t xml:space="preserve">Undocumented Farm Workers</w:t>
      </w:r>
    </w:p>
    <w:p>
      <w:pPr>
        <w:numPr>
          <w:ilvl w:val="0"/>
          <w:numId w:val="1001"/>
        </w:numPr>
        <w:pStyle w:val="Compact"/>
      </w:pPr>
      <w:r>
        <w:t xml:space="preserve">Undocumented Immigrants</w:t>
      </w:r>
    </w:p>
    <w:p>
      <w:pPr>
        <w:numPr>
          <w:ilvl w:val="0"/>
          <w:numId w:val="1001"/>
        </w:numPr>
        <w:pStyle w:val="Compact"/>
      </w:pPr>
      <w:r>
        <w:t xml:space="preserve">Visas</w:t>
      </w:r>
    </w:p>
    <w:p>
      <w:pPr>
        <w:numPr>
          <w:ilvl w:val="0"/>
          <w:numId w:val="1001"/>
        </w:numPr>
        <w:pStyle w:val="Compact"/>
      </w:pPr>
      <w:r>
        <w:t xml:space="preserve">Voting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