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ative-americans"/>
    <w:p>
      <w:pPr>
        <w:pStyle w:val="Heading1"/>
      </w:pPr>
      <w:r>
        <w:t xml:space="preserve">Native Americans</w:t>
      </w:r>
    </w:p>
    <w:bookmarkStart w:id="23" w:name="X286bc0918151ec3ced8511a0dbd6063cd2eea0b"/>
    <w:p>
      <w:pPr>
        <w:pStyle w:val="Heading3"/>
      </w:pPr>
      <w:r>
        <w:t xml:space="preserve">Reauthorizing Native American And Native Hawaiian Housing Programs Through FY 2019</w:t>
      </w:r>
    </w:p>
    <w:p>
      <w:pPr>
        <w:pStyle w:val="FirstParagraph"/>
      </w:pPr>
      <w:r>
        <w:rPr>
          <w:bCs/>
          <w:b/>
        </w:rPr>
        <w:t xml:space="preserve">2015: Schweikert Voted To Reauthorize Native American And Native Hawaiian Housing Programs Through FY 2019.</w:t>
      </w:r>
      <w:r>
        <w:t xml:space="preserve"> </w:t>
      </w:r>
      <w:r>
        <w:t xml:space="preserve">In March 2015, Schweikert voted for reauthorizing several housing programs for Native Americans and Native Hawaiians. The legislation would have, according to Congressional Quarterly,</w:t>
      </w:r>
      <w:r>
        <w:t xml:space="preserve"> </w:t>
      </w:r>
      <w:r>
        <w:t xml:space="preserve">“</w:t>
      </w:r>
      <w:r>
        <w:t xml:space="preserve">reauthorize[d] a number of Indian and Native Hawaiian housing programs through fiscal year 2019. The measure would [have] annually authorize[d]: $650 million for the Indian Housing Block Grant Program, $12 million for costs to guarantee up to $976 million in loans for Indian housing, $13 million for direct housing assistance under the Native Hawaiian Homeownership Act (PL 106-569), and $386,000 for costs to guarantee a up to $42 million in loans under that law.</w:t>
      </w:r>
      <w:r>
        <w:t xml:space="preserve">”</w:t>
      </w:r>
      <w:r>
        <w:t xml:space="preserve"> </w:t>
      </w:r>
      <w:r>
        <w:t xml:space="preserve">The vote was on a motion to suspend the rules and pass the bill. The House passed the legislation by a vote of 297 to 98. The Senate took no substantive action on the bill. [House Vote 130,</w:t>
      </w:r>
      <w:r>
        <w:t xml:space="preserve"> </w:t>
      </w:r>
      <w:hyperlink r:id="rId20">
        <w:r>
          <w:rPr>
            <w:rStyle w:val="Hyperlink"/>
          </w:rPr>
          <w:t xml:space="preserve">3/23/15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3/23/15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360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130.xml" TargetMode="External" /><Relationship Type="http://schemas.openxmlformats.org/officeDocument/2006/relationships/hyperlink" Id="rId21" Target="http://www.cq.com/vote/2015/H/130?3" TargetMode="External" /><Relationship Type="http://schemas.openxmlformats.org/officeDocument/2006/relationships/hyperlink" Id="rId22" Target="https://www.congress.gov/bill/114th-congress/house-bill/36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130.xml" TargetMode="External" /><Relationship Type="http://schemas.openxmlformats.org/officeDocument/2006/relationships/hyperlink" Id="rId21" Target="http://www.cq.com/vote/2015/H/130?3" TargetMode="External" /><Relationship Type="http://schemas.openxmlformats.org/officeDocument/2006/relationships/hyperlink" Id="rId22" Target="https://www.congress.gov/bill/114th-congress/house-bill/36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