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mmunity-development-block-grant"/>
    <w:p>
      <w:pPr>
        <w:pStyle w:val="Heading1"/>
      </w:pPr>
      <w:r>
        <w:t xml:space="preserve">Community Development Block Grant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Schweikert Voted For An Amendment That Would Have Decreased Funding For The Community Development Block Grant By $300 Million.</w:t>
      </w:r>
      <w:r>
        <w:t xml:space="preserve"> </w:t>
      </w:r>
      <w:r>
        <w:t xml:space="preserve">In July 2022, according to Congressional Quarterly, Schweikert voted for en bloc amendments no. 5 to the Transportation, Housing and Urban Development, and Related Agencies Appropriations Act, 2023, which would, in part,</w:t>
      </w:r>
      <w:r>
        <w:t xml:space="preserve"> </w:t>
      </w:r>
      <w:r>
        <w:t xml:space="preserve">“</w:t>
      </w:r>
      <w:r>
        <w:t xml:space="preserve">decrease funding for the Community Development Block Grant by $300 million.</w:t>
      </w:r>
      <w:r>
        <w:t xml:space="preserve">”</w:t>
      </w:r>
      <w:r>
        <w:t xml:space="preserve"> </w:t>
      </w:r>
      <w:r>
        <w:t xml:space="preserve">The vote was on the adoption of amendments. The House rejected the amendments by a vote 197-230. [House Vote 371,</w:t>
      </w:r>
      <w:r>
        <w:t xml:space="preserve"> </w:t>
      </w:r>
      <w:hyperlink r:id="rId20">
        <w:r>
          <w:rPr>
            <w:rStyle w:val="Hyperlink"/>
          </w:rPr>
          <w:t xml:space="preserve">7/19/22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297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8294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71.xml" TargetMode="External" /><Relationship Type="http://schemas.openxmlformats.org/officeDocument/2006/relationships/hyperlink" Id="rId21" Target="https://plus.cq.com/vote/2022/H/371?4" TargetMode="External" /><Relationship Type="http://schemas.openxmlformats.org/officeDocument/2006/relationships/hyperlink" Id="rId22" Target="https://www.congress.gov/amendment/117th-congress/house-amendment/297/actions?s=a&amp;r=5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71.xml" TargetMode="External" /><Relationship Type="http://schemas.openxmlformats.org/officeDocument/2006/relationships/hyperlink" Id="rId21" Target="https://plus.cq.com/vote/2022/H/371?4" TargetMode="External" /><Relationship Type="http://schemas.openxmlformats.org/officeDocument/2006/relationships/hyperlink" Id="rId22" Target="https://www.congress.gov/amendment/117th-congress/house-amendment/297/actions?s=a&amp;r=5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2026-01-27T02:09:45Z</dcterms:created>
  <dcterms:modified xsi:type="dcterms:W3CDTF">2026-01-27T02:09:45Z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