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class-action-lawsuits"/>
    <w:p>
      <w:pPr>
        <w:pStyle w:val="Heading1"/>
      </w:pPr>
      <w:r>
        <w:t xml:space="preserve">Class-Action Lawsuits</w:t>
      </w:r>
    </w:p>
    <w:bookmarkStart w:id="25" w:name="Xac4e8d6a6e1c1917677398c08a51ac9ecd47f5c"/>
    <w:p>
      <w:pPr>
        <w:pStyle w:val="Heading3"/>
      </w:pPr>
      <w:r>
        <w:t xml:space="preserve">Exempting Terrorists From Allowing A Federal Court To Apply More Stringent Rules For Who Can Sue In A Class-Action Lawsuit</w:t>
      </w:r>
    </w:p>
    <w:p>
      <w:pPr>
        <w:pStyle w:val="FirstParagraph"/>
      </w:pPr>
      <w:r>
        <w:rPr>
          <w:bCs/>
          <w:b/>
        </w:rPr>
        <w:t xml:space="preserve">2016: Schweikert Voted Against An Amendment That Exempted A Terrorist From Allowing A Federal Court To Apply More Stringent Rules For Who Can Sue In A Class-Action Lawsuit.</w:t>
      </w:r>
      <w:r>
        <w:t xml:space="preserve"> </w:t>
      </w:r>
      <w:r>
        <w:t xml:space="preserve">In January 2016, Schweikert voted against an amendment that would have, according to Congressional Quarterly,</w:t>
      </w:r>
      <w:r>
        <w:t xml:space="preserve"> </w:t>
      </w:r>
      <w:r>
        <w:t xml:space="preserve">“</w:t>
      </w:r>
      <w:r>
        <w:t xml:space="preserve">exempt[ed] claims against the perpetrator of a terrorist attack by victims of the attack.</w:t>
      </w:r>
      <w:r>
        <w:t xml:space="preserve">”</w:t>
      </w:r>
      <w:r>
        <w:t xml:space="preserve"> </w:t>
      </w:r>
      <w:r>
        <w:t xml:space="preserve">The underlying bill would have, according to Congressional Quarterly,</w:t>
      </w:r>
      <w:r>
        <w:t xml:space="preserve"> </w:t>
      </w:r>
      <w:r>
        <w:t xml:space="preserve">“</w:t>
      </w:r>
      <w:r>
        <w:t xml:space="preserve">prohibit[ed] federal courts from certifying proposed classes of individuals for a class-action lawsuit unless each member of the class has suffered the same type and degree of injury. Additionally, the bill would [have] require[d] quarterly reports by asbestos trusts including claims made against the trusts and payouts made by the trusts for asbestos-related injuries.</w:t>
      </w:r>
      <w:r>
        <w:t xml:space="preserve">”</w:t>
      </w:r>
      <w:r>
        <w:t xml:space="preserve"> </w:t>
      </w:r>
      <w:r>
        <w:t xml:space="preserve">The vote was on the amendment. The House rejected the amendment by a vote of 158 to 211. [House Vote 23,</w:t>
      </w:r>
      <w:r>
        <w:t xml:space="preserve"> </w:t>
      </w:r>
      <w:hyperlink r:id="rId20">
        <w:r>
          <w:rPr>
            <w:rStyle w:val="Hyperlink"/>
          </w:rPr>
          <w:t xml:space="preserve">1/8/16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1/8/16</w:t>
        </w:r>
      </w:hyperlink>
      <w:r>
        <w:t xml:space="preserve">; Congressional Quarterly,</w:t>
      </w:r>
      <w:r>
        <w:t xml:space="preserve"> </w:t>
      </w:r>
      <w:hyperlink r:id="rId22">
        <w:r>
          <w:rPr>
            <w:rStyle w:val="Hyperlink"/>
          </w:rPr>
          <w:t xml:space="preserve">1/8/16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 Amdt. 895</w:t>
        </w:r>
      </w:hyperlink>
      <w:r>
        <w:t xml:space="preserve">; Congressional Actions,</w:t>
      </w:r>
      <w:r>
        <w:t xml:space="preserve"> </w:t>
      </w:r>
      <w:hyperlink r:id="rId24">
        <w:r>
          <w:rPr>
            <w:rStyle w:val="Hyperlink"/>
          </w:rPr>
          <w:t xml:space="preserve">H.R. 1927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6/roll023.xml" TargetMode="External" /><Relationship Type="http://schemas.openxmlformats.org/officeDocument/2006/relationships/hyperlink" Id="rId21" Target="http://www.cq.com/vote/2016/H/23?31" TargetMode="External" /><Relationship Type="http://schemas.openxmlformats.org/officeDocument/2006/relationships/hyperlink" Id="rId22" Target="http://www.cq.com/vote/2016/H/33?27" TargetMode="External" /><Relationship Type="http://schemas.openxmlformats.org/officeDocument/2006/relationships/hyperlink" Id="rId23" Target="https://www.congress.gov/amendment/114th-congress/house-amendment/895/actions" TargetMode="External" /><Relationship Type="http://schemas.openxmlformats.org/officeDocument/2006/relationships/hyperlink" Id="rId24" Target="https://www.congress.gov/bill/114th-congress/house-bill/192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6/roll023.xml" TargetMode="External" /><Relationship Type="http://schemas.openxmlformats.org/officeDocument/2006/relationships/hyperlink" Id="rId21" Target="http://www.cq.com/vote/2016/H/23?31" TargetMode="External" /><Relationship Type="http://schemas.openxmlformats.org/officeDocument/2006/relationships/hyperlink" Id="rId22" Target="http://www.cq.com/vote/2016/H/33?27" TargetMode="External" /><Relationship Type="http://schemas.openxmlformats.org/officeDocument/2006/relationships/hyperlink" Id="rId23" Target="https://www.congress.gov/amendment/114th-congress/house-amendment/895/actions" TargetMode="External" /><Relationship Type="http://schemas.openxmlformats.org/officeDocument/2006/relationships/hyperlink" Id="rId24" Target="https://www.congress.gov/bill/114th-congress/house-bill/192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2026-01-27T02:09:28Z</dcterms:created>
  <dcterms:modified xsi:type="dcterms:W3CDTF">2026-01-27T02:09:28Z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