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mental-health"/>
    <w:p>
      <w:pPr>
        <w:pStyle w:val="Heading1"/>
      </w:pPr>
      <w:r>
        <w:t xml:space="preserve">Mental Health</w:t>
      </w:r>
    </w:p>
    <w:bookmarkStart w:id="24" w:name="funding"/>
    <w:p>
      <w:pPr>
        <w:pStyle w:val="Heading3"/>
      </w:pPr>
      <w:r>
        <w:t xml:space="preserve">Funding</w:t>
      </w:r>
    </w:p>
    <w:p>
      <w:pPr>
        <w:pStyle w:val="FirstParagraph"/>
      </w:pPr>
      <w:r>
        <w:rPr>
          <w:bCs/>
          <w:b/>
        </w:rPr>
        <w:t xml:space="preserve">2015: Schweikert Voted To Increase Funding For Mental Health Courts By $2 Million.</w:t>
      </w:r>
      <w:r>
        <w:t xml:space="preserve"> </w:t>
      </w:r>
      <w:r>
        <w:t xml:space="preserve">In June 2015, Schweikert voted for an amendment that would have, according to Congressional Quarterly,</w:t>
      </w:r>
      <w:r>
        <w:t xml:space="preserve"> </w:t>
      </w:r>
      <w:r>
        <w:t xml:space="preserve">“</w:t>
      </w:r>
      <w:r>
        <w:t xml:space="preserve">increase[d] funding for mental health courts and adult and juvenile collaboration program grants by $2 million, which would [have] be[en] offset by a $2 million reduction in funding for the Justice Department’s general administration salaries and expenses account.</w:t>
      </w:r>
      <w:r>
        <w:t xml:space="preserve">”</w:t>
      </w:r>
      <w:r>
        <w:t xml:space="preserve">: The underlying legislation was an FY 2016 Commerce, Justice and Science appropriations bill. The House adopted the amendment by a vote of 417 to 10. The House later passed the underlying bill, but the Senate took no substantive action on the bill. [House Vote 272,</w:t>
      </w:r>
      <w:r>
        <w:t xml:space="preserve"> </w:t>
      </w:r>
      <w:hyperlink r:id="rId20">
        <w:r>
          <w:rPr>
            <w:rStyle w:val="Hyperlink"/>
          </w:rPr>
          <w:t xml:space="preserve">6/2/15</w:t>
        </w:r>
      </w:hyperlink>
      <w:r>
        <w:t xml:space="preserve">; Congressional Quarterly,</w:t>
      </w:r>
      <w:r>
        <w:t xml:space="preserve"> </w:t>
      </w:r>
      <w:hyperlink r:id="rId21">
        <w:r>
          <w:rPr>
            <w:rStyle w:val="Hyperlink"/>
          </w:rPr>
          <w:t xml:space="preserve">6/2/15</w:t>
        </w:r>
      </w:hyperlink>
      <w:r>
        <w:t xml:space="preserve">; Congressional Actions,</w:t>
      </w:r>
      <w:r>
        <w:t xml:space="preserve"> </w:t>
      </w:r>
      <w:hyperlink r:id="rId22">
        <w:r>
          <w:rPr>
            <w:rStyle w:val="Hyperlink"/>
          </w:rPr>
          <w:t xml:space="preserve">H. Amdt. 289</w:t>
        </w:r>
      </w:hyperlink>
      <w:r>
        <w:t xml:space="preserve">; Congressional Actions,</w:t>
      </w:r>
      <w:r>
        <w:t xml:space="preserve"> </w:t>
      </w:r>
      <w:hyperlink r:id="rId23">
        <w:r>
          <w:rPr>
            <w:rStyle w:val="Hyperlink"/>
          </w:rPr>
          <w:t xml:space="preserve">H.R. 2578</w:t>
        </w:r>
      </w:hyperlink>
      <w:r>
        <w:t xml:space="preserve">]</w:t>
      </w:r>
    </w:p>
    <w:bookmarkEnd w:id="24"/>
    <w:bookmarkStart w:id="28" w:name="school-behavioral-intervention-teams"/>
    <w:p>
      <w:pPr>
        <w:pStyle w:val="Heading3"/>
      </w:pPr>
      <w:r>
        <w:t xml:space="preserve">School Behavioral Intervention Teams</w:t>
      </w:r>
    </w:p>
    <w:p>
      <w:pPr>
        <w:pStyle w:val="FirstParagraph"/>
      </w:pPr>
      <w:r>
        <w:rPr>
          <w:bCs/>
          <w:b/>
        </w:rPr>
        <w:t xml:space="preserve">2021: Schweikert Voted To Establish Behavioral Interventional Teams In Schools And Require HHS And Stakeholders To Provide Technical Assistance When Schools Start Implementation.</w:t>
      </w:r>
      <w:r>
        <w:t xml:space="preserve"> </w:t>
      </w:r>
      <w:r>
        <w:t xml:space="preserve">In May 2021, Schweikert voted for the Behavioral Intervention Guidelines Improvement Act of 2021 which would, according to Congressional Quarterly,</w:t>
      </w:r>
      <w:r>
        <w:t xml:space="preserve"> </w:t>
      </w:r>
      <w:r>
        <w:t xml:space="preserve">“</w:t>
      </w:r>
      <w:r>
        <w:t xml:space="preserve">require the Health and Human Services Department to develop best practices for schools to establish and train behavioral intervention teams to identify and address behavioral health issues, including best practices to avoid inappropriate use of mental health assessments, impeding law enforcement proceedings and endangering students' privacy. It would require the department to coordinate with relevant stakeholders in developing best practices and provide technical assistance to schools for implementation.</w:t>
      </w:r>
      <w:r>
        <w:t xml:space="preserve">”</w:t>
      </w:r>
      <w:r>
        <w:t xml:space="preserve"> </w:t>
      </w:r>
      <w:r>
        <w:t xml:space="preserve">The vote was on passage. The House passed the bill by a vote of 323-93. The Senate did not take substantive action on the bill. [House Vote 142,</w:t>
      </w:r>
      <w:r>
        <w:t xml:space="preserve"> </w:t>
      </w:r>
      <w:hyperlink r:id="rId25">
        <w:r>
          <w:rPr>
            <w:rStyle w:val="Hyperlink"/>
          </w:rPr>
          <w:t xml:space="preserve">5/13/21</w:t>
        </w:r>
      </w:hyperlink>
      <w:r>
        <w:t xml:space="preserve">; Congressional Quarterly,</w:t>
      </w:r>
      <w:r>
        <w:t xml:space="preserve"> </w:t>
      </w:r>
      <w:hyperlink r:id="rId26">
        <w:r>
          <w:rPr>
            <w:rStyle w:val="Hyperlink"/>
          </w:rPr>
          <w:t xml:space="preserve">5/13/21</w:t>
        </w:r>
      </w:hyperlink>
      <w:r>
        <w:t xml:space="preserve">; Congressional Actions,</w:t>
      </w:r>
      <w:r>
        <w:t xml:space="preserve"> </w:t>
      </w:r>
      <w:hyperlink r:id="rId27">
        <w:r>
          <w:rPr>
            <w:rStyle w:val="Hyperlink"/>
          </w:rPr>
          <w:t xml:space="preserve">H.R. 2877</w:t>
        </w:r>
      </w:hyperlink>
      <w:r>
        <w:t xml:space="preserve">]</w:t>
      </w:r>
    </w:p>
    <w:bookmarkEnd w:id="28"/>
    <w:bookmarkStart w:id="33" w:name="veterans"/>
    <w:p>
      <w:pPr>
        <w:pStyle w:val="Heading3"/>
      </w:pPr>
      <w:r>
        <w:t xml:space="preserve">Veterans</w:t>
      </w:r>
    </w:p>
    <w:p>
      <w:pPr>
        <w:pStyle w:val="FirstParagraph"/>
      </w:pPr>
      <w:r>
        <w:rPr>
          <w:bCs/>
          <w:b/>
        </w:rPr>
        <w:t xml:space="preserve">2024: Schweikert Voted To Apply The Same Access Standards To The Mental Health Residential Rehabilitation Treatment Program As Primary Care, Specialty Care, and Non-Institutional Extended Care.</w:t>
      </w:r>
      <w:r>
        <w:t xml:space="preserve"> </w:t>
      </w:r>
      <w:r>
        <w:t xml:space="preserve">In June 2024, Schweikert voted for , according to Congressional Quarterly,</w:t>
      </w:r>
      <w:r>
        <w:t xml:space="preserve"> </w:t>
      </w:r>
      <w:r>
        <w:t xml:space="preserve">“</w:t>
      </w:r>
      <w:r>
        <w:t xml:space="preserve">amendment no. 8 that would require the Department of Veterans Affairs to apply the same access standards for Mental Health Residential Rehabilitation Treatment Program as for primary care, specialty care and non institutional extended care services.</w:t>
      </w:r>
      <w:r>
        <w:t xml:space="preserve">”</w:t>
      </w:r>
      <w:r>
        <w:t xml:space="preserve"> </w:t>
      </w:r>
      <w:r>
        <w:t xml:space="preserve">The vote was on the amendment. The underlying legislation was the FY 2025 Military Construction-VA Appropriations. The House adopted the amendment by a vote of 207 to 195. [House Vote 237,</w:t>
      </w:r>
      <w:r>
        <w:t xml:space="preserve"> </w:t>
      </w:r>
      <w:hyperlink r:id="rId29">
        <w:r>
          <w:rPr>
            <w:rStyle w:val="Hyperlink"/>
          </w:rPr>
          <w:t xml:space="preserve">6/4/24</w:t>
        </w:r>
      </w:hyperlink>
      <w:r>
        <w:t xml:space="preserve">; Congressional Quarterly,</w:t>
      </w:r>
      <w:r>
        <w:t xml:space="preserve"> </w:t>
      </w:r>
      <w:hyperlink r:id="rId30">
        <w:r>
          <w:rPr>
            <w:rStyle w:val="Hyperlink"/>
          </w:rPr>
          <w:t xml:space="preserve">6/4/24</w:t>
        </w:r>
      </w:hyperlink>
      <w:r>
        <w:t xml:space="preserve">; Congressional Actions,</w:t>
      </w:r>
      <w:r>
        <w:t xml:space="preserve"> </w:t>
      </w:r>
      <w:hyperlink r:id="rId31">
        <w:r>
          <w:rPr>
            <w:rStyle w:val="Hyperlink"/>
          </w:rPr>
          <w:t xml:space="preserve">H.Amdt.931</w:t>
        </w:r>
      </w:hyperlink>
      <w:r>
        <w:t xml:space="preserve">; Congressional Actions,</w:t>
      </w:r>
      <w:r>
        <w:t xml:space="preserve"> </w:t>
      </w:r>
      <w:hyperlink r:id="rId32">
        <w:r>
          <w:rPr>
            <w:rStyle w:val="Hyperlink"/>
          </w:rPr>
          <w:t xml:space="preserve">H.R. 8580</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272.xml" TargetMode="External" /><Relationship Type="http://schemas.openxmlformats.org/officeDocument/2006/relationships/hyperlink" Id="rId25" Target="http://clerk.house.gov/evs/2021/roll142.xml" TargetMode="External" /><Relationship Type="http://schemas.openxmlformats.org/officeDocument/2006/relationships/hyperlink" Id="rId29" Target="http://clerk.house.gov/evs/2024/roll237.xml" TargetMode="External" /><Relationship Type="http://schemas.openxmlformats.org/officeDocument/2006/relationships/hyperlink" Id="rId21" Target="http://cq.com/vote/2015/H/272?0" TargetMode="External" /><Relationship Type="http://schemas.openxmlformats.org/officeDocument/2006/relationships/hyperlink" Id="rId32" Target="http://www.congress.gov/bill/118th-congress/house-bill/8580/all-actions" TargetMode="External" /><Relationship Type="http://schemas.openxmlformats.org/officeDocument/2006/relationships/hyperlink" Id="rId26" Target="https://plus.cq.com/vote/2021/H/142?3" TargetMode="External" /><Relationship Type="http://schemas.openxmlformats.org/officeDocument/2006/relationships/hyperlink" Id="rId30" Target="https://plus.cq.com/vote/2024/H/237?11" TargetMode="External" /><Relationship Type="http://schemas.openxmlformats.org/officeDocument/2006/relationships/hyperlink" Id="rId22" Target="https://www.congress.gov/amendment/114th-congress/house-amendment/289/actions" TargetMode="External" /><Relationship Type="http://schemas.openxmlformats.org/officeDocument/2006/relationships/hyperlink" Id="rId31" Target="https://www.congress.gov/amendment/118th-congress/house-amendment/931/actions?s=a&amp;r=28" TargetMode="External" /><Relationship Type="http://schemas.openxmlformats.org/officeDocument/2006/relationships/hyperlink" Id="rId23" Target="https://www.congress.gov/bill/114th-congress/house-bill/2578/all-actions" TargetMode="External" /><Relationship Type="http://schemas.openxmlformats.org/officeDocument/2006/relationships/hyperlink" Id="rId27" Target="https://www.congress.gov/bill/117th-congress/house-bill/2877/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272.xml" TargetMode="External" /><Relationship Type="http://schemas.openxmlformats.org/officeDocument/2006/relationships/hyperlink" Id="rId25" Target="http://clerk.house.gov/evs/2021/roll142.xml" TargetMode="External" /><Relationship Type="http://schemas.openxmlformats.org/officeDocument/2006/relationships/hyperlink" Id="rId29" Target="http://clerk.house.gov/evs/2024/roll237.xml" TargetMode="External" /><Relationship Type="http://schemas.openxmlformats.org/officeDocument/2006/relationships/hyperlink" Id="rId21" Target="http://cq.com/vote/2015/H/272?0" TargetMode="External" /><Relationship Type="http://schemas.openxmlformats.org/officeDocument/2006/relationships/hyperlink" Id="rId32" Target="http://www.congress.gov/bill/118th-congress/house-bill/8580/all-actions" TargetMode="External" /><Relationship Type="http://schemas.openxmlformats.org/officeDocument/2006/relationships/hyperlink" Id="rId26" Target="https://plus.cq.com/vote/2021/H/142?3" TargetMode="External" /><Relationship Type="http://schemas.openxmlformats.org/officeDocument/2006/relationships/hyperlink" Id="rId30" Target="https://plus.cq.com/vote/2024/H/237?11" TargetMode="External" /><Relationship Type="http://schemas.openxmlformats.org/officeDocument/2006/relationships/hyperlink" Id="rId22" Target="https://www.congress.gov/amendment/114th-congress/house-amendment/289/actions" TargetMode="External" /><Relationship Type="http://schemas.openxmlformats.org/officeDocument/2006/relationships/hyperlink" Id="rId31" Target="https://www.congress.gov/amendment/118th-congress/house-amendment/931/actions?s=a&amp;r=28" TargetMode="External" /><Relationship Type="http://schemas.openxmlformats.org/officeDocument/2006/relationships/hyperlink" Id="rId23" Target="https://www.congress.gov/bill/114th-congress/house-bill/2578/all-actions" TargetMode="External" /><Relationship Type="http://schemas.openxmlformats.org/officeDocument/2006/relationships/hyperlink" Id="rId27" Target="https://www.congress.gov/bill/117th-congress/house-bill/287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