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4" w:name="mass-shootings"/>
    <w:p>
      <w:pPr>
        <w:pStyle w:val="Heading1"/>
      </w:pPr>
      <w:r>
        <w:t xml:space="preserve">Mass Shootings</w:t>
      </w:r>
    </w:p>
    <w:bookmarkStart w:id="23" w:name="el-paso-shooting-memorial"/>
    <w:p>
      <w:pPr>
        <w:pStyle w:val="Heading3"/>
      </w:pPr>
      <w:r>
        <w:t xml:space="preserve">2019 El Paso Shooting Memorial</w:t>
      </w:r>
    </w:p>
    <w:p>
      <w:pPr>
        <w:pStyle w:val="FirstParagraph"/>
      </w:pPr>
      <w:r>
        <w:rPr>
          <w:bCs/>
          <w:b/>
        </w:rPr>
        <w:t xml:space="preserve">2022: Schweikert Voted To Designate A Memorial Honoring The Victims Of The 2019 El Paso Shooting.</w:t>
      </w:r>
      <w:r>
        <w:t xml:space="preserve"> </w:t>
      </w:r>
      <w:r>
        <w:t xml:space="preserve">In March 2022, according to Congressional Quarterly, Schweikert voted for a bill that would</w:t>
      </w:r>
      <w:r>
        <w:t xml:space="preserve"> </w:t>
      </w:r>
      <w:r>
        <w:t xml:space="preserve">“</w:t>
      </w:r>
      <w:r>
        <w:t xml:space="preserve">designate the memorial honoring victims of the August 2019 shooting in El Paso, Texas, located at 6900 Delta Drive in El Paso, as the</w:t>
      </w:r>
      <w:r>
        <w:t xml:space="preserve"> </w:t>
      </w:r>
      <w:r>
        <w:t xml:space="preserve">‘</w:t>
      </w:r>
      <w:r>
        <w:t xml:space="preserve">El Paso Community Healing Garden National Memorial.</w:t>
      </w:r>
      <w:r>
        <w:t xml:space="preserve">’</w:t>
      </w:r>
      <w:r>
        <w:t xml:space="preserve"> </w:t>
      </w:r>
      <w:r>
        <w:t xml:space="preserve">It would specify that the memorial would not be a unit of the National Park System and its designation would not require or authorize federal funding.</w:t>
      </w:r>
      <w:r>
        <w:t xml:space="preserve">”</w:t>
      </w:r>
      <w:r>
        <w:t xml:space="preserve"> </w:t>
      </w:r>
      <w:r>
        <w:t xml:space="preserve">The vote was on passage. The House passed the bill by a vote of 403-25. [House Vote 76,</w:t>
      </w:r>
      <w:r>
        <w:t xml:space="preserve"> </w:t>
      </w:r>
      <w:hyperlink r:id="rId20">
        <w:r>
          <w:rPr>
            <w:rStyle w:val="Hyperlink"/>
          </w:rPr>
          <w:t xml:space="preserve">3/16/22</w:t>
        </w:r>
      </w:hyperlink>
      <w:r>
        <w:t xml:space="preserve">; Congressional Quarterly,</w:t>
      </w:r>
      <w:r>
        <w:t xml:space="preserve"> </w:t>
      </w:r>
      <w:hyperlink r:id="rId21">
        <w:r>
          <w:rPr>
            <w:rStyle w:val="Hyperlink"/>
          </w:rPr>
          <w:t xml:space="preserve">3/16/22</w:t>
        </w:r>
      </w:hyperlink>
      <w:r>
        <w:t xml:space="preserve">; Congressional Actions,</w:t>
      </w:r>
      <w:r>
        <w:t xml:space="preserve"> </w:t>
      </w:r>
      <w:hyperlink r:id="rId22">
        <w:r>
          <w:rPr>
            <w:rStyle w:val="Hyperlink"/>
          </w:rPr>
          <w:t xml:space="preserve">H.R. 4380</w:t>
        </w:r>
      </w:hyperlink>
      <w:r>
        <w:t xml:space="preserve">]</w:t>
      </w:r>
    </w:p>
    <w:bookmarkEnd w:id="23"/>
    <w:bookmarkEnd w:id="24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jc w:val="center"/>
      <w:spacing w:after="0" w:before="300"/>
    </w:pPr>
    <w:rPr>
      <w:sz w:val="20"/>
      <w:szCs w:val="20"/>
      <w:b/>
      <w:color w:val="345A8A"/>
      &gt;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20" Target="http://clerk.house.gov/evs/2022/roll076.xml" TargetMode="External" /><Relationship Type="http://schemas.openxmlformats.org/officeDocument/2006/relationships/hyperlink" Id="rId21" Target="https://plus.cq.com/vote/2022/H/76?8" TargetMode="External" /><Relationship Type="http://schemas.openxmlformats.org/officeDocument/2006/relationships/hyperlink" Id="rId22" Target="https://www.congress.gov/bill/117th-congress/house-bill/4380/actions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0" Target="http://clerk.house.gov/evs/2022/roll076.xml" TargetMode="External" /><Relationship Type="http://schemas.openxmlformats.org/officeDocument/2006/relationships/hyperlink" Id="rId21" Target="https://plus.cq.com/vote/2022/H/76?8" TargetMode="External" /><Relationship Type="http://schemas.openxmlformats.org/officeDocument/2006/relationships/hyperlink" Id="rId22" Target="https://www.congress.gov/bill/117th-congress/house-bill/4380/actions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2026-01-27T02:09:45Z</dcterms:created>
  <dcterms:modified xsi:type="dcterms:W3CDTF">2026-01-27T02:09:45Z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