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7" w:name="yemen"/>
    <w:p>
      <w:pPr>
        <w:pStyle w:val="Heading1"/>
      </w:pPr>
      <w:r>
        <w:t xml:space="preserve">Yemen</w:t>
      </w:r>
    </w:p>
    <w:bookmarkStart w:id="24" w:name="blocking-aid-to-saudi-arabia-and-uae"/>
    <w:p>
      <w:pPr>
        <w:pStyle w:val="Heading3"/>
      </w:pPr>
      <w:r>
        <w:t xml:space="preserve">Blocking Aid To Saudi Arabia And UAE</w:t>
      </w:r>
    </w:p>
    <w:p>
      <w:pPr>
        <w:pStyle w:val="FirstParagraph"/>
      </w:pPr>
      <w:r>
        <w:rPr>
          <w:bCs/>
          <w:b/>
        </w:rPr>
        <w:t xml:space="preserve">2019: Schweikert Voted For Blocking Financial Assistance To Saudi Arabia And The UAE For The Purposes Of Conducting Hostilities In Yemen.</w:t>
      </w:r>
      <w:r>
        <w:t xml:space="preserve"> </w:t>
      </w:r>
      <w:r>
        <w:t xml:space="preserve">In July 2019, Schweikert voted for an amendment to the House FY 2020 NDAA that would, according to Congressional Quarterly,</w:t>
      </w:r>
      <w:r>
        <w:t xml:space="preserve"> </w:t>
      </w:r>
      <w:r>
        <w:t xml:space="preserve">“</w:t>
      </w:r>
      <w:r>
        <w:t xml:space="preserve">prohibit the use of funds authorized by the bill to provide any assistance to Saudi Arabia or the United Arab Emirates if such assistance could be used by either country to conduct or continue hostilities in Yemen.</w:t>
      </w:r>
      <w:r>
        <w:t xml:space="preserve">”</w:t>
      </w:r>
      <w:r>
        <w:t xml:space="preserve"> </w:t>
      </w:r>
      <w:r>
        <w:t xml:space="preserve">The vote was on adoption. The House adopted the amendment by a vote of 239-187. [House Vote 448,</w:t>
      </w:r>
      <w:r>
        <w:t xml:space="preserve"> </w:t>
      </w:r>
      <w:hyperlink r:id="rId20">
        <w:r>
          <w:rPr>
            <w:rStyle w:val="Hyperlink"/>
          </w:rPr>
          <w:t xml:space="preserve">7/11/19</w:t>
        </w:r>
      </w:hyperlink>
      <w:r>
        <w:t xml:space="preserve">; Congressional Quarterly,</w:t>
      </w:r>
      <w:r>
        <w:t xml:space="preserve"> </w:t>
      </w:r>
      <w:hyperlink r:id="rId21">
        <w:r>
          <w:rPr>
            <w:rStyle w:val="Hyperlink"/>
          </w:rPr>
          <w:t xml:space="preserve">7/11/19</w:t>
        </w:r>
      </w:hyperlink>
      <w:r>
        <w:t xml:space="preserve">; Congressional Actions,</w:t>
      </w:r>
      <w:r>
        <w:t xml:space="preserve"> </w:t>
      </w:r>
      <w:hyperlink r:id="rId22">
        <w:r>
          <w:rPr>
            <w:rStyle w:val="Hyperlink"/>
          </w:rPr>
          <w:t xml:space="preserve">H.Amdt.522</w:t>
        </w:r>
      </w:hyperlink>
      <w:r>
        <w:t xml:space="preserve">; Congressional Actions,</w:t>
      </w:r>
      <w:r>
        <w:t xml:space="preserve"> </w:t>
      </w:r>
      <w:hyperlink r:id="rId23">
        <w:r>
          <w:rPr>
            <w:rStyle w:val="Hyperlink"/>
          </w:rPr>
          <w:t xml:space="preserve">H.R.2500</w:t>
        </w:r>
      </w:hyperlink>
      <w:r>
        <w:t xml:space="preserve">]</w:t>
      </w:r>
    </w:p>
    <w:bookmarkEnd w:id="24"/>
    <w:bookmarkStart w:id="29" w:name="declared-national-emergency"/>
    <w:p>
      <w:pPr>
        <w:pStyle w:val="Heading3"/>
      </w:pPr>
      <w:r>
        <w:t xml:space="preserve">Declared National Emergency</w:t>
      </w:r>
    </w:p>
    <w:p>
      <w:pPr>
        <w:pStyle w:val="FirstParagraph"/>
      </w:pPr>
      <w:r>
        <w:rPr>
          <w:bCs/>
          <w:b/>
        </w:rPr>
        <w:t xml:space="preserve">2023: Schweikert Voted Against Ending The Declared National Emergency From May 16, 2012, Which Imposed Sanctions Due To The Conflict In Yemen.</w:t>
      </w:r>
      <w:r>
        <w:t xml:space="preserve"> </w:t>
      </w:r>
      <w:r>
        <w:t xml:space="preserve">In July 2023, according to Congressional Quarterly, Schweikert voted against a resolution that would</w:t>
      </w:r>
      <w:r>
        <w:t xml:space="preserve"> </w:t>
      </w:r>
      <w:r>
        <w:t xml:space="preserve">“</w:t>
      </w:r>
      <w:r>
        <w:t xml:space="preserve">terminate the national emergency declared by the president on May 16, 2012, with respect to sanctions due to the conflict in Yemen.</w:t>
      </w:r>
      <w:r>
        <w:t xml:space="preserve">”</w:t>
      </w:r>
      <w:r>
        <w:t xml:space="preserve"> </w:t>
      </w:r>
      <w:r>
        <w:t xml:space="preserve">The vote was on passage. The House rejected the resolution by a vote of 27 to 393. [House Vote 335,</w:t>
      </w:r>
      <w:r>
        <w:t xml:space="preserve"> </w:t>
      </w:r>
      <w:hyperlink r:id="rId25">
        <w:r>
          <w:rPr>
            <w:rStyle w:val="Hyperlink"/>
          </w:rPr>
          <w:t xml:space="preserve">7/18/23</w:t>
        </w:r>
      </w:hyperlink>
      <w:r>
        <w:t xml:space="preserve">; Congressional Quarterly,</w:t>
      </w:r>
      <w:r>
        <w:t xml:space="preserve"> </w:t>
      </w:r>
      <w:hyperlink r:id="rId26">
        <w:r>
          <w:rPr>
            <w:rStyle w:val="Hyperlink"/>
          </w:rPr>
          <w:t xml:space="preserve">7/18/23</w:t>
        </w:r>
      </w:hyperlink>
      <w:r>
        <w:t xml:space="preserve">; Congressional Actions,</w:t>
      </w:r>
      <w:r>
        <w:t xml:space="preserve"> </w:t>
      </w:r>
      <w:hyperlink r:id="rId27">
        <w:r>
          <w:rPr>
            <w:rStyle w:val="Hyperlink"/>
          </w:rPr>
          <w:t xml:space="preserve">H.J. Res. 74</w:t>
        </w:r>
      </w:hyperlink>
      <w:r>
        <w:t xml:space="preserve">]</w:t>
      </w:r>
    </w:p>
    <w:p>
      <w:pPr>
        <w:numPr>
          <w:ilvl w:val="0"/>
          <w:numId w:val="1001"/>
        </w:numPr>
      </w:pPr>
      <w:r>
        <w:rPr>
          <w:bCs/>
          <w:b/>
        </w:rPr>
        <w:t xml:space="preserve">Republicans And Democrats Warned That Terminating The Declared Emergencies Would Unfreeze Assets Of Militia Leaders And War Criminals While Also Rejecting Compensation To American Victims Of Terrorism.</w:t>
      </w:r>
      <w:r>
        <w:t xml:space="preserve"> </w:t>
      </w:r>
      <w:r>
        <w:t xml:space="preserve">According to Reuters,</w:t>
      </w:r>
      <w:r>
        <w:t xml:space="preserve"> </w:t>
      </w:r>
      <w:r>
        <w:t xml:space="preserve">“</w:t>
      </w:r>
      <w:r>
        <w:t xml:space="preserve">The House overwhelmingly rejected the resolutions in a series of votes, after mainstream Republicans and Democrats warned that ending the emergencies would unfreeze the assets of militia leaders, arms dealers and accused war criminals, while denying compensation to U.S. victims of terrorism.</w:t>
      </w:r>
      <w:r>
        <w:t xml:space="preserve">”</w:t>
      </w:r>
      <w:r>
        <w:t xml:space="preserve"> </w:t>
      </w:r>
      <w:r>
        <w:t xml:space="preserve">[Reuters,</w:t>
      </w:r>
      <w:r>
        <w:t xml:space="preserve"> </w:t>
      </w:r>
      <w:hyperlink r:id="rId28">
        <w:r>
          <w:rPr>
            <w:rStyle w:val="Hyperlink"/>
          </w:rPr>
          <w:t xml:space="preserve">7/18/23</w:t>
        </w:r>
      </w:hyperlink>
      <w:r>
        <w:t xml:space="preserve">]</w:t>
      </w:r>
    </w:p>
    <w:p>
      <w:pPr>
        <w:numPr>
          <w:ilvl w:val="0"/>
          <w:numId w:val="1001"/>
        </w:numPr>
      </w:pPr>
      <w:r>
        <w:rPr>
          <w:bCs/>
          <w:b/>
        </w:rPr>
        <w:t xml:space="preserve">The Far-Right Republicans Who Sponsored The Resolutions Argued The Emergency Declarations Were Old And Were Examples Of The</w:t>
      </w:r>
      <w:r>
        <w:rPr>
          <w:bCs/>
          <w:b/>
        </w:rPr>
        <w:t xml:space="preserve"> </w:t>
      </w:r>
      <w:r>
        <w:rPr>
          <w:bCs/>
          <w:b/>
        </w:rPr>
        <w:t xml:space="preserve">“</w:t>
      </w:r>
      <w:r>
        <w:rPr>
          <w:bCs/>
          <w:b/>
        </w:rPr>
        <w:t xml:space="preserve">Deep State.</w:t>
      </w:r>
      <w:r>
        <w:rPr>
          <w:bCs/>
          <w:b/>
        </w:rPr>
        <w:t xml:space="preserve">”</w:t>
      </w:r>
      <w:r>
        <w:t xml:space="preserve"> </w:t>
      </w:r>
      <w:r>
        <w:t xml:space="preserve">According to Reuters,</w:t>
      </w:r>
      <w:r>
        <w:t xml:space="preserve"> </w:t>
      </w:r>
      <w:r>
        <w:t xml:space="preserve">“</w:t>
      </w:r>
      <w:r>
        <w:t xml:space="preserve">The hardliners said the emergency declarations, dating back to the presidencies of Republican George W. Bush and Democrat Barack Obama, were out-of-date and had become examples of the</w:t>
      </w:r>
      <w:r>
        <w:t xml:space="preserve"> </w:t>
      </w:r>
      <w:r>
        <w:t xml:space="preserve">‘</w:t>
      </w:r>
      <w:r>
        <w:t xml:space="preserve">deep state,</w:t>
      </w:r>
      <w:r>
        <w:t xml:space="preserve">’</w:t>
      </w:r>
      <w:r>
        <w:t xml:space="preserve"> </w:t>
      </w:r>
      <w:r>
        <w:t xml:space="preserve">former President Donald Trump's conspiratorial term for Washington officials who opposed his will.</w:t>
      </w:r>
      <w:r>
        <w:t xml:space="preserve">”</w:t>
      </w:r>
      <w:r>
        <w:t xml:space="preserve"> </w:t>
      </w:r>
      <w:r>
        <w:t xml:space="preserve">[Reuters,</w:t>
      </w:r>
      <w:r>
        <w:t xml:space="preserve"> </w:t>
      </w:r>
      <w:hyperlink r:id="rId28">
        <w:r>
          <w:rPr>
            <w:rStyle w:val="Hyperlink"/>
          </w:rPr>
          <w:t xml:space="preserve">7/18/23</w:t>
        </w:r>
      </w:hyperlink>
      <w:r>
        <w:t xml:space="preserve">]</w:t>
      </w:r>
    </w:p>
    <w:p>
      <w:pPr>
        <w:numPr>
          <w:ilvl w:val="0"/>
          <w:numId w:val="1001"/>
        </w:numPr>
      </w:pPr>
      <w:r>
        <w:rPr>
          <w:bCs/>
          <w:b/>
        </w:rPr>
        <w:t xml:space="preserve">The Resolutions Sought To Terminate 5 Presidential Emergency Declarations That Have Permitted Sanctions Against U.S. Enemies In The Middle East And Africa, Including Syria, Yemen, Iraq, Libya And The Congo.</w:t>
      </w:r>
      <w:r>
        <w:t xml:space="preserve"> </w:t>
      </w:r>
      <w:r>
        <w:t xml:space="preserve">According to Reuters,</w:t>
      </w:r>
      <w:r>
        <w:t xml:space="preserve"> </w:t>
      </w:r>
      <w:r>
        <w:t xml:space="preserve">“</w:t>
      </w:r>
      <w:r>
        <w:t xml:space="preserve">The Republican-controlled U.S. House of Representatives on Tuesday turned back a bid by hardline conservatives to end five presidential emergency declarations that allow for sanctions against America's enemies in the Middle East and Africa. Four Republican Representatives - Lauren Boebert, Matt Gaetz, Paul Gosar and Eli Crane - used separate measures known as privileged resolutions to require votes on whether to end longstanding emergency declarations involving Syria, Yemen, Iraq, Libya and Democratic Republic of Congo.</w:t>
      </w:r>
      <w:r>
        <w:t xml:space="preserve">”</w:t>
      </w:r>
      <w:r>
        <w:t xml:space="preserve"> </w:t>
      </w:r>
      <w:r>
        <w:t xml:space="preserve">[Reuters,</w:t>
      </w:r>
      <w:r>
        <w:t xml:space="preserve"> </w:t>
      </w:r>
      <w:hyperlink r:id="rId28">
        <w:r>
          <w:rPr>
            <w:rStyle w:val="Hyperlink"/>
          </w:rPr>
          <w:t xml:space="preserve">7/18/23</w:t>
        </w:r>
      </w:hyperlink>
      <w:r>
        <w:t xml:space="preserve">]</w:t>
      </w:r>
    </w:p>
    <w:bookmarkEnd w:id="29"/>
    <w:bookmarkStart w:id="36" w:name="saudi-lead-war"/>
    <w:p>
      <w:pPr>
        <w:pStyle w:val="Heading3"/>
      </w:pPr>
      <w:r>
        <w:t xml:space="preserve">Saudi-Lead War</w:t>
      </w:r>
    </w:p>
    <w:p>
      <w:pPr>
        <w:pStyle w:val="FirstParagraph"/>
      </w:pPr>
      <w:r>
        <w:rPr>
          <w:bCs/>
          <w:b/>
        </w:rPr>
        <w:t xml:space="preserve">2019: Schweikert Voted For A Resolution That Would Require The Removal Of Most U.S. Troops In Or Impacting Yemen.</w:t>
      </w:r>
      <w:r>
        <w:t xml:space="preserve"> </w:t>
      </w:r>
      <w:r>
        <w:t xml:space="preserve">In April 2019, Schweikert voted for a resolution that would have, according to Congressional Quarterly,</w:t>
      </w:r>
      <w:r>
        <w:t xml:space="preserve"> </w:t>
      </w:r>
      <w:r>
        <w:t xml:space="preserve">“</w:t>
      </w:r>
      <w:r>
        <w:t xml:space="preserve">direct[ed] the president, within 30 days of enactment, to remove U.S. armed forces from hostilities in or affecting the Republic of Yemen, including in-flight refueling of non-U.S. aircraft, unless a declaration of war or specific authorization for such use of forces has been enacted. The bill specifies that its provisions would not apply to U.S. forces engaged in operations directed at al-Qaeda or associated forces. The measure would also require two reports regarding risks to U.S. and Saudi citizens as well as the risk of humanitarian crisis, and an assessment of the potential increased risk of terrorist attacks.</w:t>
      </w:r>
      <w:r>
        <w:t xml:space="preserve">”</w:t>
      </w:r>
      <w:r>
        <w:t xml:space="preserve"> </w:t>
      </w:r>
      <w:r>
        <w:t xml:space="preserve">The vote was on passage. The House passed the resolution by a vote of 247 to 175. The legislation was later vetoed by President Trump, which the Senate later failed to overturn. [House Vote 153,</w:t>
      </w:r>
      <w:r>
        <w:t xml:space="preserve"> </w:t>
      </w:r>
      <w:hyperlink r:id="rId30">
        <w:r>
          <w:rPr>
            <w:rStyle w:val="Hyperlink"/>
          </w:rPr>
          <w:t xml:space="preserve">4/4/19</w:t>
        </w:r>
      </w:hyperlink>
      <w:r>
        <w:t xml:space="preserve">; Congressional Quarterly,</w:t>
      </w:r>
      <w:r>
        <w:t xml:space="preserve"> </w:t>
      </w:r>
      <w:hyperlink r:id="rId31">
        <w:r>
          <w:rPr>
            <w:rStyle w:val="Hyperlink"/>
          </w:rPr>
          <w:t xml:space="preserve">2/13/19</w:t>
        </w:r>
      </w:hyperlink>
      <w:r>
        <w:t xml:space="preserve">; Congressional Actions,</w:t>
      </w:r>
      <w:r>
        <w:t xml:space="preserve"> </w:t>
      </w:r>
      <w:hyperlink r:id="rId32">
        <w:r>
          <w:rPr>
            <w:rStyle w:val="Hyperlink"/>
          </w:rPr>
          <w:t xml:space="preserve">S. J. Res. 7</w:t>
        </w:r>
      </w:hyperlink>
      <w:r>
        <w:t xml:space="preserve">]</w:t>
      </w:r>
    </w:p>
    <w:p>
      <w:pPr>
        <w:numPr>
          <w:ilvl w:val="0"/>
          <w:numId w:val="1002"/>
        </w:numPr>
      </w:pPr>
      <w:r>
        <w:rPr>
          <w:bCs/>
          <w:b/>
        </w:rPr>
        <w:t xml:space="preserve">The Resolution Would Have Ended All Military Operations In Yemen Unrelated To Counterterrorism Actions Against Al-Qaida.</w:t>
      </w:r>
      <w:r>
        <w:t xml:space="preserve"> </w:t>
      </w:r>
      <w:r>
        <w:t xml:space="preserve">According to Congressional Quarterly,</w:t>
      </w:r>
      <w:r>
        <w:t xml:space="preserve"> </w:t>
      </w:r>
      <w:r>
        <w:t xml:space="preserve">“</w:t>
      </w:r>
      <w:r>
        <w:t xml:space="preserve">The resolution would have directed the Defense Department to cease all operations in Yemen unrelated to counterterrorism actions against al-Qaida, including the aerial refueling of Saudi coalition jets. The Pentagon voluntarily suspended its refueling of planes last fall, but the resolution would have made it permanent.</w:t>
      </w:r>
      <w:r>
        <w:t xml:space="preserve">”</w:t>
      </w:r>
      <w:r>
        <w:t xml:space="preserve"> </w:t>
      </w:r>
      <w:r>
        <w:t xml:space="preserve">[Congressional Quarterly,</w:t>
      </w:r>
      <w:r>
        <w:t xml:space="preserve"> </w:t>
      </w:r>
      <w:hyperlink r:id="rId33">
        <w:r>
          <w:rPr>
            <w:rStyle w:val="Hyperlink"/>
          </w:rPr>
          <w:t xml:space="preserve">5/2/19</w:t>
        </w:r>
      </w:hyperlink>
      <w:r>
        <w:t xml:space="preserve">]</w:t>
      </w:r>
    </w:p>
    <w:p>
      <w:pPr>
        <w:numPr>
          <w:ilvl w:val="0"/>
          <w:numId w:val="1002"/>
        </w:numPr>
      </w:pPr>
      <w:r>
        <w:rPr>
          <w:bCs/>
          <w:b/>
        </w:rPr>
        <w:t xml:space="preserve">Congress Considered Several Bills That Sought To Signal To Saudi Arabia Over Their Actions In Yemen And Other Human Rights Violations.</w:t>
      </w:r>
      <w:r>
        <w:t xml:space="preserve"> </w:t>
      </w:r>
      <w:r>
        <w:t xml:space="preserve">According to Congressional Quarterly,</w:t>
      </w:r>
      <w:r>
        <w:t xml:space="preserve"> </w:t>
      </w:r>
      <w:r>
        <w:t xml:space="preserve">“</w:t>
      </w:r>
      <w:r>
        <w:t xml:space="preserve">Lawmakers have other bills in both chambers that seek to send a signal to Saudi Arabia over its conduct in Yemen and other human rights abuses through provisions that would impose sanctions on Saudi Arabian officials who are preventing humanitarian aid from reaching Yemenis and prohibiting offensive weapon sales to the kingdom.</w:t>
      </w:r>
      <w:r>
        <w:t xml:space="preserve">”</w:t>
      </w:r>
      <w:r>
        <w:t xml:space="preserve"> </w:t>
      </w:r>
      <w:r>
        <w:t xml:space="preserve">[Congressional Quarterly,</w:t>
      </w:r>
      <w:r>
        <w:t xml:space="preserve"> </w:t>
      </w:r>
      <w:hyperlink r:id="rId33">
        <w:r>
          <w:rPr>
            <w:rStyle w:val="Hyperlink"/>
          </w:rPr>
          <w:t xml:space="preserve">5/2/19</w:t>
        </w:r>
      </w:hyperlink>
      <w:r>
        <w:t xml:space="preserve">]</w:t>
      </w:r>
    </w:p>
    <w:p>
      <w:pPr>
        <w:pStyle w:val="FirstParagraph"/>
      </w:pPr>
      <w:r>
        <w:rPr>
          <w:bCs/>
          <w:b/>
        </w:rPr>
        <w:t xml:space="preserve">2019: Schweikert Voted For A Resolution That Would Require The Removal Of Most U.S. Troops In Or Impacting Yemen.</w:t>
      </w:r>
      <w:r>
        <w:t xml:space="preserve"> </w:t>
      </w:r>
      <w:r>
        <w:t xml:space="preserve">In February 2019, Schweikert voted for a resolution that would have, according to Congressional Quarterly,</w:t>
      </w:r>
      <w:r>
        <w:t xml:space="preserve"> </w:t>
      </w:r>
      <w:r>
        <w:t xml:space="preserve">“</w:t>
      </w:r>
      <w:r>
        <w:t xml:space="preserve">direct[ed] the president, within 30 days of enactment, to remove U.S. armed forces from hostilities in or affecting the Republic of Yemen, including in-flight refueling of non-U.S. aircraft, unless a declaration of war or specific authorization for such use of forces has been enacted. The bill specifies that its provisions would not apply to U.S. forces engaged in operations directed at al-Qaeda or associated forces. The measure would also require two reports regarding risks to U.S. and Saudi citizens as well as the risk of humanitarian crisis, and an assessment of the potential increased risk of terrorist attacks.</w:t>
      </w:r>
      <w:r>
        <w:t xml:space="preserve">”</w:t>
      </w:r>
      <w:r>
        <w:t xml:space="preserve"> </w:t>
      </w:r>
      <w:r>
        <w:t xml:space="preserve">The vote was on passage. The House passed the resolution by a vote of 248 to 177. [House Vote 83,</w:t>
      </w:r>
      <w:r>
        <w:t xml:space="preserve"> </w:t>
      </w:r>
      <w:hyperlink r:id="rId34">
        <w:r>
          <w:rPr>
            <w:rStyle w:val="Hyperlink"/>
          </w:rPr>
          <w:t xml:space="preserve">2/13/19</w:t>
        </w:r>
      </w:hyperlink>
      <w:r>
        <w:t xml:space="preserve">; Congressional Quarterly,</w:t>
      </w:r>
      <w:r>
        <w:t xml:space="preserve"> </w:t>
      </w:r>
      <w:hyperlink r:id="rId31">
        <w:r>
          <w:rPr>
            <w:rStyle w:val="Hyperlink"/>
          </w:rPr>
          <w:t xml:space="preserve">2/13/19</w:t>
        </w:r>
      </w:hyperlink>
      <w:r>
        <w:t xml:space="preserve">; Congressional Actions,</w:t>
      </w:r>
      <w:r>
        <w:t xml:space="preserve"> </w:t>
      </w:r>
      <w:hyperlink r:id="rId35">
        <w:r>
          <w:rPr>
            <w:rStyle w:val="Hyperlink"/>
          </w:rPr>
          <w:t xml:space="preserve">H. J. Res. 37</w:t>
        </w:r>
      </w:hyperlink>
      <w:r>
        <w:t xml:space="preserv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4" Target="http://clerk.house.gov/evs/2019/roll083.xml" TargetMode="External" /><Relationship Type="http://schemas.openxmlformats.org/officeDocument/2006/relationships/hyperlink" Id="rId30" Target="http://clerk.house.gov/evs/2019/roll153.xml" TargetMode="External" /><Relationship Type="http://schemas.openxmlformats.org/officeDocument/2006/relationships/hyperlink" Id="rId20" Target="http://clerk.house.gov/evs/2019/roll448.xml" TargetMode="External" /><Relationship Type="http://schemas.openxmlformats.org/officeDocument/2006/relationships/hyperlink" Id="rId25" Target="http://clerk.house.gov/evs/2023/roll335.xml" TargetMode="External" /><Relationship Type="http://schemas.openxmlformats.org/officeDocument/2006/relationships/hyperlink" Id="rId31" Target="http://cq.com/vote/2019/H/83?2" TargetMode="External" /><Relationship Type="http://schemas.openxmlformats.org/officeDocument/2006/relationships/hyperlink" Id="rId33" Target="https://plus.cq.com/doc/news-5525853?4" TargetMode="External" /><Relationship Type="http://schemas.openxmlformats.org/officeDocument/2006/relationships/hyperlink" Id="rId21" Target="https://plus.cq.com/vote/2019/H/448?14" TargetMode="External" /><Relationship Type="http://schemas.openxmlformats.org/officeDocument/2006/relationships/hyperlink" Id="rId26" Target="https://plus.cq.com/vote/2023/H/335?6" TargetMode="External" /><Relationship Type="http://schemas.openxmlformats.org/officeDocument/2006/relationships/hyperlink" Id="rId22" Target="https://www.congress.gov/amendment/116th-congress/house-amendment/522/actions" TargetMode="External" /><Relationship Type="http://schemas.openxmlformats.org/officeDocument/2006/relationships/hyperlink" Id="rId23" Target="https://www.congress.gov/bill/116th-congress/house-bill/2500/all-actions?q=%7b%22search%22%3A%5B%22hr+2500%22%5D%7d&amp;s=2&amp;r=1" TargetMode="External" /><Relationship Type="http://schemas.openxmlformats.org/officeDocument/2006/relationships/hyperlink" Id="rId35" Target="https://www.congress.gov/bill/116th-congress/house-joint-resolution/37/all-actions" TargetMode="External" /><Relationship Type="http://schemas.openxmlformats.org/officeDocument/2006/relationships/hyperlink" Id="rId32" Target="https://www.congress.gov/bill/116th-congress/senate-joint-resolution/7/all-actions" TargetMode="External" /><Relationship Type="http://schemas.openxmlformats.org/officeDocument/2006/relationships/hyperlink" Id="rId27" Target="https://www.congress.gov/bill/118th-congress/house-joint-resolution/74/all-actions" TargetMode="External" /><Relationship Type="http://schemas.openxmlformats.org/officeDocument/2006/relationships/hyperlink" Id="rId28" Target="https://www.reuters.com/world/us/us-house-rebuffs-bid-by-republican-hardliners-end-some-sanctions-2023-07-18/" TargetMode="External" /></Relationships>
</file>

<file path=word/_rels/footnotes.xml.rels><?xml version="1.0" encoding="UTF-8"?><Relationships xmlns="http://schemas.openxmlformats.org/package/2006/relationships"><Relationship Type="http://schemas.openxmlformats.org/officeDocument/2006/relationships/hyperlink" Id="rId34" Target="http://clerk.house.gov/evs/2019/roll083.xml" TargetMode="External" /><Relationship Type="http://schemas.openxmlformats.org/officeDocument/2006/relationships/hyperlink" Id="rId30" Target="http://clerk.house.gov/evs/2019/roll153.xml" TargetMode="External" /><Relationship Type="http://schemas.openxmlformats.org/officeDocument/2006/relationships/hyperlink" Id="rId20" Target="http://clerk.house.gov/evs/2019/roll448.xml" TargetMode="External" /><Relationship Type="http://schemas.openxmlformats.org/officeDocument/2006/relationships/hyperlink" Id="rId25" Target="http://clerk.house.gov/evs/2023/roll335.xml" TargetMode="External" /><Relationship Type="http://schemas.openxmlformats.org/officeDocument/2006/relationships/hyperlink" Id="rId31" Target="http://cq.com/vote/2019/H/83?2" TargetMode="External" /><Relationship Type="http://schemas.openxmlformats.org/officeDocument/2006/relationships/hyperlink" Id="rId33" Target="https://plus.cq.com/doc/news-5525853?4" TargetMode="External" /><Relationship Type="http://schemas.openxmlformats.org/officeDocument/2006/relationships/hyperlink" Id="rId21" Target="https://plus.cq.com/vote/2019/H/448?14" TargetMode="External" /><Relationship Type="http://schemas.openxmlformats.org/officeDocument/2006/relationships/hyperlink" Id="rId26" Target="https://plus.cq.com/vote/2023/H/335?6" TargetMode="External" /><Relationship Type="http://schemas.openxmlformats.org/officeDocument/2006/relationships/hyperlink" Id="rId22" Target="https://www.congress.gov/amendment/116th-congress/house-amendment/522/actions" TargetMode="External" /><Relationship Type="http://schemas.openxmlformats.org/officeDocument/2006/relationships/hyperlink" Id="rId23" Target="https://www.congress.gov/bill/116th-congress/house-bill/2500/all-actions?q=%7b%22search%22%3A%5B%22hr+2500%22%5D%7d&amp;s=2&amp;r=1" TargetMode="External" /><Relationship Type="http://schemas.openxmlformats.org/officeDocument/2006/relationships/hyperlink" Id="rId35" Target="https://www.congress.gov/bill/116th-congress/house-joint-resolution/37/all-actions" TargetMode="External" /><Relationship Type="http://schemas.openxmlformats.org/officeDocument/2006/relationships/hyperlink" Id="rId32" Target="https://www.congress.gov/bill/116th-congress/senate-joint-resolution/7/all-actions" TargetMode="External" /><Relationship Type="http://schemas.openxmlformats.org/officeDocument/2006/relationships/hyperlink" Id="rId27" Target="https://www.congress.gov/bill/118th-congress/house-joint-resolution/74/all-actions" TargetMode="External" /><Relationship Type="http://schemas.openxmlformats.org/officeDocument/2006/relationships/hyperlink" Id="rId28" Target="https://www.reuters.com/world/us/us-house-rebuffs-bid-by-republican-hardliners-end-some-sanctions-2023-07-1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2026-01-27T02:09:32Z</dcterms:created>
  <dcterms:modified xsi:type="dcterms:W3CDTF">2026-01-27T02:09:32Z</dcterms:modified>
</cp:coreProperties>
</file>

<file path=docProps/custom.xml><?xml version="1.0" encoding="utf-8"?>
<Properties xmlns="http://schemas.openxmlformats.org/officeDocument/2006/custom-properties" xmlns:vt="http://schemas.openxmlformats.org/officeDocument/2006/docPropsVTypes"/>
</file>