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taliban"/>
    <w:p>
      <w:pPr>
        <w:pStyle w:val="Heading1"/>
      </w:pPr>
      <w:r>
        <w:t xml:space="preserve">Taliban</w:t>
      </w:r>
    </w:p>
    <w:bookmarkStart w:id="24" w:name="prohibit-sanctions-waiver"/>
    <w:p>
      <w:pPr>
        <w:pStyle w:val="Heading3"/>
      </w:pPr>
      <w:r>
        <w:t xml:space="preserve">Prohibit Sanctions Waiver</w:t>
      </w:r>
    </w:p>
    <w:p>
      <w:pPr>
        <w:pStyle w:val="FirstParagraph"/>
      </w:pPr>
      <w:r>
        <w:rPr>
          <w:bCs/>
          <w:b/>
        </w:rPr>
        <w:t xml:space="preserve">2023: Schweikert Voted For An Amendment That Would Prohibit The Use Of FY 2024 Defense Funding To Support The Taliban And Prohibit Waiting Sanctions Against The Taliban.</w:t>
      </w:r>
      <w:r>
        <w:t xml:space="preserve"> </w:t>
      </w:r>
      <w:r>
        <w:t xml:space="preserve">In July 2023, according to Congressional Quarterly, Schweikert voted for an amendment to the National Defense Authorization Act for Fiscal Year 2024, which would</w:t>
      </w:r>
      <w:r>
        <w:t xml:space="preserve"> </w:t>
      </w:r>
      <w:r>
        <w:t xml:space="preserve">“</w:t>
      </w:r>
      <w:r>
        <w:t xml:space="preserve">prohibit the use of funds authorized by the bill to provide any kind of support to the Taliban or its affiliates. It would prohibit the waiver or mitigation of any sanction imposed by the U.S. against the Taliban on or before Aug. 18, 2021, unless such a policy is enacted by law.</w:t>
      </w:r>
      <w:r>
        <w:t xml:space="preserve">”</w:t>
      </w:r>
      <w:r>
        <w:t xml:space="preserve"> </w:t>
      </w:r>
      <w:r>
        <w:t xml:space="preserve">The vote was on the adoption of an amendment. The House adopted the amendment by a vote of 247 to 185. [House Vote 323,</w:t>
      </w:r>
      <w:r>
        <w:t xml:space="preserve"> </w:t>
      </w:r>
      <w:hyperlink r:id="rId20">
        <w:r>
          <w:rPr>
            <w:rStyle w:val="Hyperlink"/>
          </w:rPr>
          <w:t xml:space="preserve">7/13/23</w:t>
        </w:r>
      </w:hyperlink>
      <w:r>
        <w:t xml:space="preserve">; Congressional Quarterly,</w:t>
      </w:r>
      <w:r>
        <w:t xml:space="preserve"> </w:t>
      </w:r>
      <w:hyperlink r:id="rId21">
        <w:r>
          <w:rPr>
            <w:rStyle w:val="Hyperlink"/>
          </w:rPr>
          <w:t xml:space="preserve">7/13/23</w:t>
        </w:r>
      </w:hyperlink>
      <w:r>
        <w:t xml:space="preserve">; Congressional Actions,</w:t>
      </w:r>
      <w:r>
        <w:t xml:space="preserve"> </w:t>
      </w:r>
      <w:hyperlink r:id="rId22">
        <w:r>
          <w:rPr>
            <w:rStyle w:val="Hyperlink"/>
          </w:rPr>
          <w:t xml:space="preserve">H.R. 2670</w:t>
        </w:r>
      </w:hyperlink>
      <w:r>
        <w:t xml:space="preserve">; Congressional Actions,</w:t>
      </w:r>
      <w:r>
        <w:t xml:space="preserve"> </w:t>
      </w:r>
      <w:hyperlink r:id="rId23">
        <w:r>
          <w:rPr>
            <w:rStyle w:val="Hyperlink"/>
          </w:rPr>
          <w:t xml:space="preserve">H.Amdt. 249</w:t>
        </w:r>
      </w:hyperlink>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3/roll323.xml" TargetMode="External" /><Relationship Type="http://schemas.openxmlformats.org/officeDocument/2006/relationships/hyperlink" Id="rId21" Target="https://plus.cq.com/vote/2023/H/323?19" TargetMode="External" /><Relationship Type="http://schemas.openxmlformats.org/officeDocument/2006/relationships/hyperlink" Id="rId23" Target="https://www.congress.gov/amendment/118th-congress/house-amendment/249/actions?s=a&amp;r=4" TargetMode="External" /><Relationship Type="http://schemas.openxmlformats.org/officeDocument/2006/relationships/hyperlink" Id="rId22" Target="https://www.congress.gov/bill/118th-congress/house-bill/2670/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3/roll323.xml" TargetMode="External" /><Relationship Type="http://schemas.openxmlformats.org/officeDocument/2006/relationships/hyperlink" Id="rId21" Target="https://plus.cq.com/vote/2023/H/323?19" TargetMode="External" /><Relationship Type="http://schemas.openxmlformats.org/officeDocument/2006/relationships/hyperlink" Id="rId23" Target="https://www.congress.gov/amendment/118th-congress/house-amendment/249/actions?s=a&amp;r=4" TargetMode="External" /><Relationship Type="http://schemas.openxmlformats.org/officeDocument/2006/relationships/hyperlink" Id="rId22" Target="https://www.congress.gov/bill/118th-congress/house-bill/2670/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2026-01-27T02:09:32Z</dcterms:created>
  <dcterms:modified xsi:type="dcterms:W3CDTF">2026-01-27T02:09:32Z</dcterms:modified>
</cp:coreProperties>
</file>

<file path=docProps/custom.xml><?xml version="1.0" encoding="utf-8"?>
<Properties xmlns="http://schemas.openxmlformats.org/officeDocument/2006/custom-properties" xmlns:vt="http://schemas.openxmlformats.org/officeDocument/2006/docPropsVTypes"/>
</file>