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8" w:name="china"/>
    <w:p>
      <w:pPr>
        <w:pStyle w:val="Heading1"/>
      </w:pPr>
      <w:r>
        <w:t xml:space="preserve">China</w:t>
      </w:r>
    </w:p>
    <w:bookmarkStart w:id="24" w:name="ban-petroleum-reserve-sales-to-china"/>
    <w:p>
      <w:pPr>
        <w:pStyle w:val="Heading3"/>
      </w:pPr>
      <w:r>
        <w:t xml:space="preserve">Ban Petroleum Reserve Sales To China</w:t>
      </w:r>
    </w:p>
    <w:p>
      <w:pPr>
        <w:pStyle w:val="FirstParagraph"/>
      </w:pPr>
      <w:r>
        <w:rPr>
          <w:bCs/>
          <w:b/>
        </w:rPr>
        <w:t xml:space="preserve">2023: Schweikert Voted To Ban The Sale Of Petroleum Products From The Strategic Petroleum Reserve To Any Entities Controlled Or Influenced By The Chinese Communist Party.</w:t>
      </w:r>
      <w:r>
        <w:t xml:space="preserve"> </w:t>
      </w:r>
      <w:r>
        <w:t xml:space="preserve">In January 2023, according to Congressional Quarterly, Schweikert voted for the Protecting America’s Strategic Petroleum Reserve from China Act, which would</w:t>
      </w:r>
      <w:r>
        <w:t xml:space="preserve"> </w:t>
      </w:r>
      <w:r>
        <w:t xml:space="preserve">“</w:t>
      </w:r>
      <w:r>
        <w:t xml:space="preserve">prohibit the Energy Department from drawing down and selling petroleum products from the Strategic Petroleum Reserve to any entity under the control or influence of the Chinese Communist Party, unless the products will not be exported to China.</w:t>
      </w:r>
      <w:r>
        <w:t xml:space="preserve">”</w:t>
      </w:r>
      <w:r>
        <w:t xml:space="preserve"> </w:t>
      </w:r>
      <w:r>
        <w:t xml:space="preserve">The vote was on passage. The House passed the bill by a vote of 331 to 97, thus the bill was sent to the Senate. [House Vote 31,</w:t>
      </w:r>
      <w:r>
        <w:t xml:space="preserve"> </w:t>
      </w:r>
      <w:hyperlink r:id="rId20">
        <w:r>
          <w:rPr>
            <w:rStyle w:val="Hyperlink"/>
          </w:rPr>
          <w:t xml:space="preserve">1/12/23</w:t>
        </w:r>
      </w:hyperlink>
      <w:r>
        <w:t xml:space="preserve">; Congressional Quarterly,</w:t>
      </w:r>
      <w:r>
        <w:t xml:space="preserve"> </w:t>
      </w:r>
      <w:hyperlink r:id="rId21">
        <w:r>
          <w:rPr>
            <w:rStyle w:val="Hyperlink"/>
          </w:rPr>
          <w:t xml:space="preserve">1/12/23</w:t>
        </w:r>
      </w:hyperlink>
      <w:r>
        <w:t xml:space="preserve">; Congressional Actions,</w:t>
      </w:r>
      <w:r>
        <w:t xml:space="preserve"> </w:t>
      </w:r>
      <w:hyperlink r:id="rId22">
        <w:r>
          <w:rPr>
            <w:rStyle w:val="Hyperlink"/>
          </w:rPr>
          <w:t xml:space="preserve">H.R. 22</w:t>
        </w:r>
      </w:hyperlink>
      <w:r>
        <w:t xml:space="preserve">]</w:t>
      </w:r>
    </w:p>
    <w:p>
      <w:pPr>
        <w:numPr>
          <w:ilvl w:val="0"/>
          <w:numId w:val="1001"/>
        </w:numPr>
      </w:pPr>
      <w:r>
        <w:rPr>
          <w:bCs/>
          <w:b/>
        </w:rPr>
        <w:t xml:space="preserve">The Bill Would Restrict Sales Of Crude Oil From The Strategic Petroleum Reserve To Chinese Government-Affiliated Entities And Require The Energy Department To Guarantee That Sales Would Not Be Exported To China.</w:t>
      </w:r>
      <w:r>
        <w:t xml:space="preserve"> </w:t>
      </w:r>
      <w:r>
        <w:t xml:space="preserve">According to Congressional Quarterly,</w:t>
      </w:r>
      <w:r>
        <w:t xml:space="preserve"> </w:t>
      </w:r>
      <w:r>
        <w:t xml:space="preserve">“</w:t>
      </w:r>
      <w:r>
        <w:t xml:space="preserve">The House on Thursday passed legislation that would limit sales of crude oil from the Strategic Petroleum Reserve to entities affiliated with the Chinese government. The bill (HR 22) passed 331-97 with the support of all Republicans and 113 Democrats. Introduced by House Energy and Commerce Chairwoman Cathy McMorris Rodgers, R-Wash., it would prohibit the sale of any petroleum products from the SPR to</w:t>
      </w:r>
      <w:r>
        <w:t xml:space="preserve"> </w:t>
      </w:r>
      <w:r>
        <w:t xml:space="preserve">‘</w:t>
      </w:r>
      <w:r>
        <w:t xml:space="preserve">any entity that is under the ownership, control, or influence of the Chinese Communist Party.</w:t>
      </w:r>
      <w:r>
        <w:t xml:space="preserve">’</w:t>
      </w:r>
      <w:r>
        <w:t xml:space="preserve"> </w:t>
      </w:r>
      <w:r>
        <w:t xml:space="preserve">It would also require the Energy Department to guarantee as a condition of sale that crude oil not be exported to China.</w:t>
      </w:r>
      <w:r>
        <w:t xml:space="preserve">”</w:t>
      </w:r>
      <w:r>
        <w:t xml:space="preserve"> </w:t>
      </w:r>
      <w:r>
        <w:t xml:space="preserve">[Congressional Quarterly,</w:t>
      </w:r>
      <w:r>
        <w:t xml:space="preserve"> </w:t>
      </w:r>
      <w:hyperlink r:id="rId23">
        <w:r>
          <w:rPr>
            <w:rStyle w:val="Hyperlink"/>
          </w:rPr>
          <w:t xml:space="preserve">1/12/23</w:t>
        </w:r>
      </w:hyperlink>
      <w:r>
        <w:t xml:space="preserve">]</w:t>
      </w:r>
    </w:p>
    <w:p>
      <w:pPr>
        <w:numPr>
          <w:ilvl w:val="0"/>
          <w:numId w:val="1001"/>
        </w:numPr>
      </w:pPr>
      <w:r>
        <w:rPr>
          <w:bCs/>
          <w:b/>
        </w:rPr>
        <w:t xml:space="preserve">2022: Biden Administration Ordered Emergency Draws To Respond To Energy Prices And The Russian Invasion Of Ukraine And Republicans Had Issues With The Sale Of Oil To Unipec America, Which Is A Subsidiary Of The Chinese-Owned Firm Sinopec.</w:t>
      </w:r>
      <w:r>
        <w:t xml:space="preserve"> </w:t>
      </w:r>
      <w:r>
        <w:t xml:space="preserve">According to Congressional Quarterly,</w:t>
      </w:r>
      <w:r>
        <w:t xml:space="preserve"> </w:t>
      </w:r>
      <w:r>
        <w:t xml:space="preserve">“</w:t>
      </w:r>
      <w:r>
        <w:t xml:space="preserve">Last year the Biden administration ordered emergency drawdowns of the SPR in response to rising energy prices and the Russian invasion of Ukraine. Republicans, who also had broader criticisms of the move, raised objections to the sale of nearly 1 million barrels of oil to Unipec America, a Houston-based subsidiary of the Chinese state-owned firm Sinopec.</w:t>
      </w:r>
      <w:r>
        <w:t xml:space="preserve">”</w:t>
      </w:r>
      <w:r>
        <w:t xml:space="preserve"> </w:t>
      </w:r>
      <w:r>
        <w:t xml:space="preserve">[Congressional Quarterly,</w:t>
      </w:r>
      <w:r>
        <w:t xml:space="preserve"> </w:t>
      </w:r>
      <w:hyperlink r:id="rId23">
        <w:r>
          <w:rPr>
            <w:rStyle w:val="Hyperlink"/>
          </w:rPr>
          <w:t xml:space="preserve">1/12/23</w:t>
        </w:r>
      </w:hyperlink>
      <w:r>
        <w:t xml:space="preserve">]</w:t>
      </w:r>
    </w:p>
    <w:bookmarkEnd w:id="24"/>
    <w:bookmarkStart w:id="29" w:name="ban-use-of-chinese-chips"/>
    <w:p>
      <w:pPr>
        <w:pStyle w:val="Heading3"/>
      </w:pPr>
      <w:r>
        <w:t xml:space="preserve">Ban Use Of Chinese Chips</w:t>
      </w:r>
    </w:p>
    <w:p>
      <w:pPr>
        <w:pStyle w:val="FirstParagraph"/>
      </w:pPr>
      <w:r>
        <w:rPr>
          <w:bCs/>
          <w:b/>
        </w:rPr>
        <w:t xml:space="preserve">2022: Schweikert Voted Against Banning Federal Contractors From Utilizing Chinese-Manufactured Semiconductor Chips.</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ban federal contractors from using Chinese-made semiconductor chips beginning five years after enactment.</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25">
        <w:r>
          <w:rPr>
            <w:rStyle w:val="Hyperlink"/>
          </w:rPr>
          <w:t xml:space="preserve">12/8/22</w:t>
        </w:r>
      </w:hyperlink>
      <w:r>
        <w:t xml:space="preserve">; Congressional Quarterly,</w:t>
      </w:r>
      <w:r>
        <w:t xml:space="preserve"> </w:t>
      </w:r>
      <w:hyperlink r:id="rId26">
        <w:r>
          <w:rPr>
            <w:rStyle w:val="Hyperlink"/>
          </w:rPr>
          <w:t xml:space="preserve">12/8/22</w:t>
        </w:r>
      </w:hyperlink>
      <w:r>
        <w:t xml:space="preserve">; Congressional Actions,</w:t>
      </w:r>
      <w:r>
        <w:t xml:space="preserve"> </w:t>
      </w:r>
      <w:hyperlink r:id="rId27">
        <w:r>
          <w:rPr>
            <w:rStyle w:val="Hyperlink"/>
          </w:rPr>
          <w:t xml:space="preserve">H.Res. 1512</w:t>
        </w:r>
      </w:hyperlink>
      <w:r>
        <w:t xml:space="preserve">; Congressional Actions,</w:t>
      </w:r>
      <w:r>
        <w:t xml:space="preserve"> </w:t>
      </w:r>
      <w:hyperlink r:id="rId28">
        <w:r>
          <w:rPr>
            <w:rStyle w:val="Hyperlink"/>
          </w:rPr>
          <w:t xml:space="preserve">H.R. 7776</w:t>
        </w:r>
      </w:hyperlink>
      <w:r>
        <w:t xml:space="preserve">]</w:t>
      </w:r>
    </w:p>
    <w:bookmarkEnd w:id="29"/>
    <w:bookmarkStart w:id="33" w:name="X2e8ed2e095d82bf54e77bacf97a0211b088d6af"/>
    <w:p>
      <w:pPr>
        <w:pStyle w:val="Heading3"/>
      </w:pPr>
      <w:r>
        <w:t xml:space="preserve">Chinese Support In Russian Aggression Against Ukraine</w:t>
      </w:r>
    </w:p>
    <w:p>
      <w:pPr>
        <w:pStyle w:val="FirstParagraph"/>
      </w:pPr>
      <w:r>
        <w:rPr>
          <w:bCs/>
          <w:b/>
        </w:rPr>
        <w:t xml:space="preserve">2022: Schweikert Voted To Require The State Department To Report On Whether And How Chinese Entities Supported Russian Invasion Of Ukraine.</w:t>
      </w:r>
      <w:r>
        <w:t xml:space="preserve"> </w:t>
      </w:r>
      <w:r>
        <w:t xml:space="preserve">In April 2022, according to Congressional Quarterly, Schweikert voted for the Assessing Xi's Interference and Subversion Act, which in part would</w:t>
      </w:r>
      <w:r>
        <w:t xml:space="preserve"> </w:t>
      </w:r>
      <w:r>
        <w:t xml:space="preserve">“</w:t>
      </w:r>
      <w:r>
        <w:t xml:space="preserve">require the State Department, within 30 days of enactment and every 90 days thereafter, to submit a report to Congress on whether and how Chinese entities have provided support to Russia with respect to its invasion of and war against Ukraine, including helping Russia evade U.S. sanctions and export controls, providing semiconductors or other military support technology, or furthering Russian disinformation and propaganda.</w:t>
      </w:r>
      <w:r>
        <w:t xml:space="preserve">”</w:t>
      </w:r>
      <w:r>
        <w:t xml:space="preserve"> </w:t>
      </w:r>
      <w:r>
        <w:t xml:space="preserve">The vote was on passage. The House passed the bill by a vote of 394-3, thus the bill was sent to the Senate. [House Vote 127,</w:t>
      </w:r>
      <w:r>
        <w:t xml:space="preserve"> </w:t>
      </w:r>
      <w:hyperlink r:id="rId30">
        <w:r>
          <w:rPr>
            <w:rStyle w:val="Hyperlink"/>
          </w:rPr>
          <w:t xml:space="preserve">4/27/22</w:t>
        </w:r>
      </w:hyperlink>
      <w:r>
        <w:t xml:space="preserve">; Congressional Quarterly,</w:t>
      </w:r>
      <w:r>
        <w:t xml:space="preserve"> </w:t>
      </w:r>
      <w:hyperlink r:id="rId31">
        <w:r>
          <w:rPr>
            <w:rStyle w:val="Hyperlink"/>
          </w:rPr>
          <w:t xml:space="preserve">4/27/22</w:t>
        </w:r>
      </w:hyperlink>
      <w:r>
        <w:t xml:space="preserve">; Congressional Actions,</w:t>
      </w:r>
      <w:r>
        <w:t xml:space="preserve"> </w:t>
      </w:r>
      <w:hyperlink r:id="rId32">
        <w:r>
          <w:rPr>
            <w:rStyle w:val="Hyperlink"/>
          </w:rPr>
          <w:t xml:space="preserve">H.R. 7314</w:t>
        </w:r>
      </w:hyperlink>
      <w:r>
        <w:t xml:space="preserve">]</w:t>
      </w:r>
    </w:p>
    <w:p>
      <w:pPr>
        <w:pStyle w:val="BodyText"/>
      </w:pPr>
      <w:r>
        <w:rPr>
          <w:bCs/>
          <w:b/>
        </w:rPr>
        <w:t xml:space="preserve">2022: Schweikert Voted To Express That China’s Disinformation Efforts Regarding Russian Invasion Of Ukraine Were</w:t>
      </w:r>
      <w:r>
        <w:rPr>
          <w:bCs/>
          <w:b/>
        </w:rPr>
        <w:t xml:space="preserve"> </w:t>
      </w:r>
      <w:r>
        <w:rPr>
          <w:bCs/>
          <w:b/>
        </w:rPr>
        <w:t xml:space="preserve">“</w:t>
      </w:r>
      <w:r>
        <w:rPr>
          <w:bCs/>
          <w:b/>
        </w:rPr>
        <w:t xml:space="preserve">Culpable In Whitewashing Russia’s War Crimes.</w:t>
      </w:r>
      <w:r>
        <w:rPr>
          <w:bCs/>
          <w:b/>
        </w:rPr>
        <w:t xml:space="preserve">”</w:t>
      </w:r>
      <w:r>
        <w:t xml:space="preserve"> </w:t>
      </w:r>
      <w:r>
        <w:t xml:space="preserve">In April 2022, according to Congressional Quarterly, Schweikert voted for the Assessing Xi's Interference and Subversion Act, which in part would</w:t>
      </w:r>
      <w:r>
        <w:t xml:space="preserve"> </w:t>
      </w:r>
      <w:r>
        <w:t xml:space="preserve">“</w:t>
      </w:r>
      <w:r>
        <w:t xml:space="preserve">express the sense of Congress that China's disinformation efforts relating to Russia's war against Ukraine make it</w:t>
      </w:r>
      <w:r>
        <w:t xml:space="preserve"> </w:t>
      </w:r>
      <w:r>
        <w:t xml:space="preserve">‘</w:t>
      </w:r>
      <w:r>
        <w:t xml:space="preserve">culpable in whitewashing Russia's war crimes,</w:t>
      </w:r>
      <w:r>
        <w:t xml:space="preserve">’</w:t>
      </w:r>
      <w:r>
        <w:t xml:space="preserve"> </w:t>
      </w:r>
      <w:r>
        <w:t xml:space="preserve">and that China should face</w:t>
      </w:r>
      <w:r>
        <w:t xml:space="preserve"> </w:t>
      </w:r>
      <w:r>
        <w:t xml:space="preserve">‘</w:t>
      </w:r>
      <w:r>
        <w:t xml:space="preserve">swift and stringent consequences</w:t>
      </w:r>
      <w:r>
        <w:t xml:space="preserve">’</w:t>
      </w:r>
      <w:r>
        <w:t xml:space="preserve"> </w:t>
      </w:r>
      <w:r>
        <w:t xml:space="preserve">if it is found to be materially supporting Russia in the war.</w:t>
      </w:r>
      <w:r>
        <w:t xml:space="preserve">”</w:t>
      </w:r>
      <w:r>
        <w:t xml:space="preserve"> </w:t>
      </w:r>
      <w:r>
        <w:t xml:space="preserve">The vote was on passage. The House passed the bill by a vote of 394-3, thus the bill was sent to the Senate. [House Vote 127,</w:t>
      </w:r>
      <w:r>
        <w:t xml:space="preserve"> </w:t>
      </w:r>
      <w:hyperlink r:id="rId30">
        <w:r>
          <w:rPr>
            <w:rStyle w:val="Hyperlink"/>
          </w:rPr>
          <w:t xml:space="preserve">4/27/22</w:t>
        </w:r>
      </w:hyperlink>
      <w:r>
        <w:t xml:space="preserve">; Congressional Quarterly,</w:t>
      </w:r>
      <w:r>
        <w:t xml:space="preserve"> </w:t>
      </w:r>
      <w:hyperlink r:id="rId31">
        <w:r>
          <w:rPr>
            <w:rStyle w:val="Hyperlink"/>
          </w:rPr>
          <w:t xml:space="preserve">4/27/22</w:t>
        </w:r>
      </w:hyperlink>
      <w:r>
        <w:t xml:space="preserve">; Congressional Actions,</w:t>
      </w:r>
      <w:r>
        <w:t xml:space="preserve"> </w:t>
      </w:r>
      <w:hyperlink r:id="rId32">
        <w:r>
          <w:rPr>
            <w:rStyle w:val="Hyperlink"/>
          </w:rPr>
          <w:t xml:space="preserve">H.R. 7314</w:t>
        </w:r>
      </w:hyperlink>
      <w:r>
        <w:t xml:space="preserve">]</w:t>
      </w:r>
    </w:p>
    <w:bookmarkEnd w:id="33"/>
    <w:bookmarkStart w:id="40" w:name="countering-chinese-influence-fund"/>
    <w:p>
      <w:pPr>
        <w:pStyle w:val="Heading3"/>
      </w:pPr>
      <w:r>
        <w:t xml:space="preserve">Countering Chinese Influence Fund</w:t>
      </w:r>
    </w:p>
    <w:p>
      <w:pPr>
        <w:pStyle w:val="FirstParagraph"/>
      </w:pPr>
      <w:r>
        <w:rPr>
          <w:bCs/>
          <w:b/>
        </w:rPr>
        <w:t xml:space="preserve">2024: Schweikert Voted To Authorize $335 Million For A Fund To Counter The Influence Of The Chinese Communist Party.</w:t>
      </w:r>
      <w:r>
        <w:t xml:space="preserve"> </w:t>
      </w:r>
      <w:r>
        <w:t xml:space="preserve">In September 2024, Schweikert voted for , according to Congressional Quarterly,</w:t>
      </w:r>
      <w:r>
        <w:t xml:space="preserve"> </w:t>
      </w:r>
      <w:r>
        <w:t xml:space="preserve">“</w:t>
      </w:r>
      <w:r>
        <w:t xml:space="preserve">the bill that would authorize $325 million annually through fiscal 2027 for a fund to counter the malign influence of the Chinese Communist Party and the Chinese government and entities acting on their behalf globally. The bill would require the State Department to consult with the congressional foreign committees prior to the obligation of funds. It would also require the State Department to designate existing senior officials to facilitate the goals of the fund.</w:t>
      </w:r>
      <w:r>
        <w:t xml:space="preserve">”</w:t>
      </w:r>
      <w:r>
        <w:t xml:space="preserve"> </w:t>
      </w:r>
      <w:r>
        <w:t xml:space="preserve">The vote was on passage. The House passed the bill by a vote of 351 to 36. [House Vote 401,</w:t>
      </w:r>
      <w:r>
        <w:t xml:space="preserve"> </w:t>
      </w:r>
      <w:hyperlink r:id="rId34">
        <w:r>
          <w:rPr>
            <w:rStyle w:val="Hyperlink"/>
          </w:rPr>
          <w:t xml:space="preserve">9/9/24</w:t>
        </w:r>
      </w:hyperlink>
      <w:r>
        <w:t xml:space="preserve">; Congressional Quarterly, 9/9/24; Congressional Actions,</w:t>
      </w:r>
      <w:r>
        <w:t xml:space="preserve"> </w:t>
      </w:r>
      <w:hyperlink r:id="rId35">
        <w:r>
          <w:rPr>
            <w:rStyle w:val="Hyperlink"/>
          </w:rPr>
          <w:t xml:space="preserve">H.Res. 1371</w:t>
        </w:r>
      </w:hyperlink>
      <w:r>
        <w:t xml:space="preserve">]</w:t>
      </w:r>
    </w:p>
    <w:p>
      <w:pPr>
        <w:pStyle w:val="BodyText"/>
      </w:pPr>
      <w:r>
        <w:rPr>
          <w:bCs/>
          <w:b/>
        </w:rPr>
        <w:t xml:space="preserve">2020: Schweikert Effectively Voted For Moving $102.5 Million From A Global Climate Change Fund To A Countering Chinese Influence Fund In The House FY 2021 Four-Bill Appropriations Package.</w:t>
      </w:r>
      <w:r>
        <w:t xml:space="preserve"> </w:t>
      </w:r>
      <w:r>
        <w:t xml:space="preserve">In July 2020, Schweikert voted for a motion to recommit the FY 2021 four-bill appropriations package with instructions to, according to Congressional Quarterly,</w:t>
      </w:r>
      <w:r>
        <w:t xml:space="preserve"> </w:t>
      </w:r>
      <w:r>
        <w:t xml:space="preserve">“</w:t>
      </w:r>
      <w:r>
        <w:t xml:space="preserve">report it back immediately with an amendment that would increase by $102.5 million funding for a number of U.S. Agency for International Development bilateral development assistance activities, intended for activities to counter Chinese influence, offset by an equal reduction in funding for the State Department economic support fund.</w:t>
      </w:r>
      <w:r>
        <w:t xml:space="preserve">”</w:t>
      </w:r>
      <w:r>
        <w:t xml:space="preserve"> </w:t>
      </w:r>
      <w:r>
        <w:t xml:space="preserve">The vote was on a motion to recommit the bill and report it back immediately. The House rejected the motion by a vote of 183-228. [House Vote 165,</w:t>
      </w:r>
      <w:r>
        <w:t xml:space="preserve"> </w:t>
      </w:r>
      <w:hyperlink r:id="rId36">
        <w:r>
          <w:rPr>
            <w:rStyle w:val="Hyperlink"/>
          </w:rPr>
          <w:t xml:space="preserve">7/24/20</w:t>
        </w:r>
      </w:hyperlink>
      <w:r>
        <w:t xml:space="preserve">; Congressional Quarterly,</w:t>
      </w:r>
      <w:r>
        <w:t xml:space="preserve"> </w:t>
      </w:r>
      <w:hyperlink r:id="rId37">
        <w:r>
          <w:rPr>
            <w:rStyle w:val="Hyperlink"/>
          </w:rPr>
          <w:t xml:space="preserve">7/24/20</w:t>
        </w:r>
      </w:hyperlink>
      <w:r>
        <w:t xml:space="preserve">; Congressional Actions,</w:t>
      </w:r>
      <w:r>
        <w:t xml:space="preserve"> </w:t>
      </w:r>
      <w:hyperlink r:id="rId38">
        <w:r>
          <w:rPr>
            <w:rStyle w:val="Hyperlink"/>
          </w:rPr>
          <w:t xml:space="preserve">H.R.7608</w:t>
        </w:r>
      </w:hyperlink>
      <w:r>
        <w:t xml:space="preserve">]</w:t>
      </w:r>
    </w:p>
    <w:p>
      <w:pPr>
        <w:numPr>
          <w:ilvl w:val="0"/>
          <w:numId w:val="1002"/>
        </w:numPr>
        <w:pStyle w:val="Compact"/>
      </w:pPr>
      <w:r>
        <w:rPr>
          <w:bCs/>
          <w:b/>
        </w:rPr>
        <w:t xml:space="preserve">Republicans Attempted To Shift $102.5 Million From A Fund That Helped Developing Nations Reduce Greenhouse Gas Emissions Towards A New</w:t>
      </w:r>
      <w:r>
        <w:rPr>
          <w:bCs/>
          <w:b/>
        </w:rPr>
        <w:t xml:space="preserve"> </w:t>
      </w:r>
      <w:r>
        <w:rPr>
          <w:bCs/>
          <w:b/>
        </w:rPr>
        <w:t xml:space="preserve">“</w:t>
      </w:r>
      <w:r>
        <w:rPr>
          <w:bCs/>
          <w:b/>
        </w:rPr>
        <w:t xml:space="preserve">Countering Chinese Influence Fund.</w:t>
      </w:r>
      <w:r>
        <w:rPr>
          <w:bCs/>
          <w:b/>
        </w:rPr>
        <w:t xml:space="preserve">”</w:t>
      </w:r>
      <w:r>
        <w:t xml:space="preserve"> </w:t>
      </w:r>
      <w:r>
        <w:t xml:space="preserve">According to Congressional Quarterly,</w:t>
      </w:r>
      <w:r>
        <w:t xml:space="preserve"> </w:t>
      </w:r>
      <w:r>
        <w:t xml:space="preserve">“</w:t>
      </w:r>
      <w:r>
        <w:t xml:space="preserve">The GOP motion to recommit, a procedural move that would have had the same effect as an amendment, would have shifted $102.5 million from the foreign aid account that funds economic support initiatives to the account that funds anti-poverty and democracy-building activities. Republicans said the intent was to take the money out of $500 million set aside for</w:t>
      </w:r>
      <w:r>
        <w:t xml:space="preserve"> </w:t>
      </w:r>
      <w:r>
        <w:t xml:space="preserve">‘</w:t>
      </w:r>
      <w:r>
        <w:t xml:space="preserve">a dedicated international</w:t>
      </w:r>
      <w:r>
        <w:t xml:space="preserve">’</w:t>
      </w:r>
      <w:r>
        <w:t xml:space="preserve"> </w:t>
      </w:r>
      <w:r>
        <w:t xml:space="preserve">fund to help developing nations reduce greenhouse gas emissions, such as the United Nations' Green Climate Fund. Instead, the $102.5 million would be shifted to a newly established</w:t>
      </w:r>
      <w:r>
        <w:t xml:space="preserve"> </w:t>
      </w:r>
      <w:r>
        <w:t xml:space="preserve">‘</w:t>
      </w:r>
      <w:r>
        <w:t xml:space="preserve">Countering Chinese Influence Fund,</w:t>
      </w:r>
      <w:r>
        <w:t xml:space="preserve">’</w:t>
      </w:r>
      <w:r>
        <w:t xml:space="preserve"> </w:t>
      </w:r>
      <w:r>
        <w:t xml:space="preserve">which was funded at</w:t>
      </w:r>
      <w:r>
        <w:t xml:space="preserve"> </w:t>
      </w:r>
      <w:r>
        <w:t xml:space="preserve">‘</w:t>
      </w:r>
      <w:r>
        <w:t xml:space="preserve">not less than</w:t>
      </w:r>
      <w:r>
        <w:t xml:space="preserve">’</w:t>
      </w:r>
      <w:r>
        <w:t xml:space="preserve"> </w:t>
      </w:r>
      <w:r>
        <w:t xml:space="preserve">$300 million in fiscal 2020 </w:t>
      </w:r>
      <w:r>
        <w:t xml:space="preserve">”</w:t>
      </w:r>
      <w:r>
        <w:t xml:space="preserve"> </w:t>
      </w:r>
      <w:r>
        <w:t xml:space="preserve">[Congressional Quarterly,</w:t>
      </w:r>
      <w:r>
        <w:t xml:space="preserve"> </w:t>
      </w:r>
      <w:hyperlink r:id="rId39">
        <w:r>
          <w:rPr>
            <w:rStyle w:val="Hyperlink"/>
          </w:rPr>
          <w:t xml:space="preserve">7/24/20</w:t>
        </w:r>
      </w:hyperlink>
      <w:r>
        <w:t xml:space="preserve">]</w:t>
      </w:r>
    </w:p>
    <w:bookmarkEnd w:id="40"/>
    <w:bookmarkStart w:id="44" w:name="exchange-rate-policies"/>
    <w:p>
      <w:pPr>
        <w:pStyle w:val="Heading3"/>
      </w:pPr>
      <w:r>
        <w:t xml:space="preserve">Exchange Rate Policies</w:t>
      </w:r>
    </w:p>
    <w:p>
      <w:pPr>
        <w:pStyle w:val="FirstParagraph"/>
      </w:pPr>
      <w:r>
        <w:rPr>
          <w:bCs/>
          <w:b/>
        </w:rPr>
        <w:t xml:space="preserve">2024: Schweikert Voted To Require The U.S. Representative To The IMF To Advocate ForAccountability And Oversight Of China’s Exchange Rate Policies.</w:t>
      </w:r>
      <w:r>
        <w:t xml:space="preserve"> </w:t>
      </w:r>
      <w:r>
        <w:t xml:space="preserve">In January 2024, according to Congressional Quarterly, Schweikert voted for</w:t>
      </w:r>
      <w:r>
        <w:t xml:space="preserve"> </w:t>
      </w:r>
      <w:r>
        <w:t xml:space="preserve">“</w:t>
      </w:r>
      <w:r>
        <w:t xml:space="preserve">motion to suspend the rules and pass the bill, as amended, that would require the United States representative to the International Monetary Fund to advocate for more accountability and oversight of the exchange rate policies of the Chinese government. It also would direct the U.S. executive director at the IMF to use both the voice and vote of the U.S. to push for greater transparency from China regarding that country’s exchange rate arrangements and to advocate for increased surveillance of those policies by the IMF and its members. It also would specify that the U.S. must call for IMF leadership and members to factor in China's performance as a responsible stakeholder in the international monetary system when evaluating China’s quota and voting shares in the IMF, as well as consider how China's exchange rate policies diverge from other IMF members. The bill's requirements would sunset 30 days after the earlier of the date that is seven years after enactment and the date the U.S. representative to the IMF reports to Congress that China is in substantial compliance with its obligations regarding orderly exchange rate arrangements under the IMF Articles of Agreement and has undertaken exchange rate policies and practices consistent with other currency issuers.</w:t>
      </w:r>
      <w:r>
        <w:t xml:space="preserve">”</w:t>
      </w:r>
      <w:r>
        <w:t xml:space="preserve"> </w:t>
      </w:r>
      <w:r>
        <w:t xml:space="preserve">The vote was on passage. The House passed the bill by a vote of 379 to 1. [House Vote 9,</w:t>
      </w:r>
      <w:r>
        <w:t xml:space="preserve"> </w:t>
      </w:r>
      <w:hyperlink r:id="rId41">
        <w:r>
          <w:rPr>
            <w:rStyle w:val="Hyperlink"/>
          </w:rPr>
          <w:t xml:space="preserve">1/12/24</w:t>
        </w:r>
      </w:hyperlink>
      <w:r>
        <w:t xml:space="preserve">; Congressional Quarterly,</w:t>
      </w:r>
      <w:r>
        <w:t xml:space="preserve"> </w:t>
      </w:r>
      <w:hyperlink r:id="rId42">
        <w:r>
          <w:rPr>
            <w:rStyle w:val="Hyperlink"/>
          </w:rPr>
          <w:t xml:space="preserve">1/12/24</w:t>
        </w:r>
      </w:hyperlink>
      <w:r>
        <w:t xml:space="preserve">; Congressional Actions,</w:t>
      </w:r>
      <w:r>
        <w:t xml:space="preserve"> </w:t>
      </w:r>
      <w:hyperlink r:id="rId43">
        <w:r>
          <w:rPr>
            <w:rStyle w:val="Hyperlink"/>
          </w:rPr>
          <w:t xml:space="preserve">H.R. 839</w:t>
        </w:r>
      </w:hyperlink>
      <w:r>
        <w:t xml:space="preserve">]</w:t>
      </w:r>
    </w:p>
    <w:bookmarkEnd w:id="44"/>
    <w:bookmarkStart w:id="48" w:name="huawei"/>
    <w:p>
      <w:pPr>
        <w:pStyle w:val="Heading3"/>
      </w:pPr>
      <w:r>
        <w:t xml:space="preserve">Huawei</w:t>
      </w:r>
    </w:p>
    <w:p>
      <w:pPr>
        <w:pStyle w:val="FirstParagraph"/>
      </w:pPr>
      <w:r>
        <w:rPr>
          <w:bCs/>
          <w:b/>
        </w:rPr>
        <w:t xml:space="preserve">2019: Schweikert Effectively Voted For The FY 2020 National Defense Authorization Act (NDAA), Which.</w:t>
      </w:r>
      <w:r>
        <w:t xml:space="preserve"> </w:t>
      </w:r>
      <w:r>
        <w:t xml:space="preserve">In December 2019, Schweikert effectively voted for the FY 2020 NDAA. According to Congressional Quarterly,</w:t>
      </w:r>
      <w:r>
        <w:t xml:space="preserve"> </w:t>
      </w:r>
      <w:r>
        <w:t xml:space="preserve">“</w:t>
      </w:r>
      <w:r>
        <w:t xml:space="preserve">The agreement prohibits the removal of Huawei from the entity list maintained by the Commerce Department’s Bureau of Industry and Security until the Commerce secretary certifies to Congress that a number of conditions have been met. Entities on the list are subject to specific license requirements for the export, reexport and/or transfer of specified items.</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45">
        <w:r>
          <w:rPr>
            <w:rStyle w:val="Hyperlink"/>
          </w:rPr>
          <w:t xml:space="preserve">12/11/19</w:t>
        </w:r>
      </w:hyperlink>
      <w:r>
        <w:t xml:space="preserve">; Congressional Quarterly,</w:t>
      </w:r>
      <w:r>
        <w:t xml:space="preserve"> </w:t>
      </w:r>
      <w:hyperlink r:id="rId46">
        <w:r>
          <w:rPr>
            <w:rStyle w:val="Hyperlink"/>
          </w:rPr>
          <w:t xml:space="preserve">12/17/19</w:t>
        </w:r>
      </w:hyperlink>
      <w:r>
        <w:t xml:space="preserve">; Congressional Actions,</w:t>
      </w:r>
      <w:r>
        <w:t xml:space="preserve"> </w:t>
      </w:r>
      <w:hyperlink r:id="rId47">
        <w:r>
          <w:rPr>
            <w:rStyle w:val="Hyperlink"/>
          </w:rPr>
          <w:t xml:space="preserve">S.1790</w:t>
        </w:r>
      </w:hyperlink>
      <w:r>
        <w:t xml:space="preserve">]</w:t>
      </w:r>
    </w:p>
    <w:bookmarkEnd w:id="48"/>
    <w:bookmarkStart w:id="53" w:name="prohibit-chinese-interest-in-farmland"/>
    <w:p>
      <w:pPr>
        <w:pStyle w:val="Heading3"/>
      </w:pPr>
      <w:r>
        <w:t xml:space="preserve">Prohibit Chinese Interest In Farmland</w:t>
      </w:r>
    </w:p>
    <w:p>
      <w:pPr>
        <w:pStyle w:val="FirstParagraph"/>
      </w:pPr>
      <w:r>
        <w:rPr>
          <w:bCs/>
          <w:b/>
        </w:rPr>
        <w:t xml:space="preserve">2023: Schweikert Voted For An Amendment That Would Prohibit The Chinese Communist Party From Acquiring Interest To Any U.S. Farmland Or Any Property Used For Domestic Renewable Energy Production.</w:t>
      </w:r>
      <w:r>
        <w:t xml:space="preserve"> </w:t>
      </w:r>
      <w:r>
        <w:t xml:space="preserve">In March 2023, according to Congressional Quarterly, Schweikert voted for an amendment to the Lower Energy Costs Act, which would</w:t>
      </w:r>
      <w:r>
        <w:t xml:space="preserve"> </w:t>
      </w:r>
      <w:r>
        <w:t xml:space="preserve">“</w:t>
      </w:r>
      <w:r>
        <w:t xml:space="preserve">add language to prohibit the Chinese Communist Party from acquiring any interest with respect to U.S. farmland or any lands used for domestic renewable energy production.</w:t>
      </w:r>
      <w:r>
        <w:t xml:space="preserve">”</w:t>
      </w:r>
      <w:r>
        <w:t xml:space="preserve"> </w:t>
      </w:r>
      <w:r>
        <w:t xml:space="preserve">The vote was on the adoption of an amendment. The House adopted the amendment by a vote of 407 to 26. [House Vote 174,</w:t>
      </w:r>
      <w:r>
        <w:t xml:space="preserve"> </w:t>
      </w:r>
      <w:hyperlink r:id="rId49">
        <w:r>
          <w:rPr>
            <w:rStyle w:val="Hyperlink"/>
          </w:rPr>
          <w:t xml:space="preserve">3/30/23</w:t>
        </w:r>
      </w:hyperlink>
      <w:r>
        <w:t xml:space="preserve">; Congressional Quarterly,</w:t>
      </w:r>
      <w:r>
        <w:t xml:space="preserve"> </w:t>
      </w:r>
      <w:hyperlink r:id="rId50">
        <w:r>
          <w:rPr>
            <w:rStyle w:val="Hyperlink"/>
          </w:rPr>
          <w:t xml:space="preserve">3/30/23</w:t>
        </w:r>
      </w:hyperlink>
      <w:r>
        <w:t xml:space="preserve">; Congressional Actions,</w:t>
      </w:r>
      <w:r>
        <w:t xml:space="preserve"> </w:t>
      </w:r>
      <w:hyperlink r:id="rId51">
        <w:r>
          <w:rPr>
            <w:rStyle w:val="Hyperlink"/>
          </w:rPr>
          <w:t xml:space="preserve">H.R. 1</w:t>
        </w:r>
      </w:hyperlink>
      <w:r>
        <w:t xml:space="preserve">; Congressional Actions,</w:t>
      </w:r>
      <w:r>
        <w:t xml:space="preserve"> </w:t>
      </w:r>
      <w:hyperlink r:id="rId52">
        <w:r>
          <w:rPr>
            <w:rStyle w:val="Hyperlink"/>
          </w:rPr>
          <w:t xml:space="preserve">H.Amdt. 151</w:t>
        </w:r>
      </w:hyperlink>
      <w:r>
        <w:t xml:space="preserve">]</w:t>
      </w:r>
    </w:p>
    <w:bookmarkEnd w:id="53"/>
    <w:bookmarkStart w:id="59" w:name="Xe8aa3207ee100a37c28de62e44410ff46ff883b"/>
    <w:p>
      <w:pPr>
        <w:pStyle w:val="Heading3"/>
      </w:pPr>
      <w:r>
        <w:t xml:space="preserve">Prohibiting Chinese Interest In Mineral Leasing</w:t>
      </w:r>
    </w:p>
    <w:p>
      <w:pPr>
        <w:pStyle w:val="FirstParagraph"/>
      </w:pPr>
      <w:r>
        <w:rPr>
          <w:bCs/>
          <w:b/>
        </w:rPr>
        <w:t xml:space="preserve">2023: Schweikert Voted To Bar Chinese Government Entities From Acquiring Any Interest In Lands Leased For Oil Or Gas Development.</w:t>
      </w:r>
      <w:r>
        <w:t xml:space="preserve"> </w:t>
      </w:r>
      <w:r>
        <w:t xml:space="preserve">In March 2023, according to Congressional Quarterly, Schweikert voted for the Lower Energy Costs Act, which would</w:t>
      </w:r>
      <w:r>
        <w:t xml:space="preserve"> </w:t>
      </w:r>
      <w:r>
        <w:t xml:space="preserve">“</w:t>
      </w:r>
      <w:r>
        <w:t xml:space="preserve">prohibit the Chinese Communist Party or a person acting on its behalf from acquiring any interest with respect to lands leased for oil or gas.</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54">
        <w:r>
          <w:rPr>
            <w:rStyle w:val="Hyperlink"/>
          </w:rPr>
          <w:t xml:space="preserve">3/30/23</w:t>
        </w:r>
      </w:hyperlink>
      <w:r>
        <w:t xml:space="preserve">; Congressional Quarterly,</w:t>
      </w:r>
      <w:r>
        <w:t xml:space="preserve"> </w:t>
      </w:r>
      <w:hyperlink r:id="rId55">
        <w:r>
          <w:rPr>
            <w:rStyle w:val="Hyperlink"/>
          </w:rPr>
          <w:t xml:space="preserve">3/30/23</w:t>
        </w:r>
      </w:hyperlink>
      <w:r>
        <w:t xml:space="preserve">; Congressional Actions,</w:t>
      </w:r>
      <w:r>
        <w:t xml:space="preserve"> </w:t>
      </w:r>
      <w:hyperlink r:id="rId51">
        <w:r>
          <w:rPr>
            <w:rStyle w:val="Hyperlink"/>
          </w:rPr>
          <w:t xml:space="preserve">H.R. 1</w:t>
        </w:r>
      </w:hyperlink>
      <w:r>
        <w:t xml:space="preserve">]</w:t>
      </w:r>
    </w:p>
    <w:p>
      <w:pPr>
        <w:pStyle w:val="BodyText"/>
      </w:pPr>
      <w:r>
        <w:rPr>
          <w:bCs/>
          <w:b/>
        </w:rPr>
        <w:t xml:space="preserve">2023: Schweikert Voted For An Amendment That Would Prohibit Chinese Government-Owned Entities From Acquiring Interest To Any Lands Leased For Oil Or Gas Under Mineral Leasing Law.</w:t>
      </w:r>
      <w:r>
        <w:t xml:space="preserve"> </w:t>
      </w:r>
      <w:r>
        <w:t xml:space="preserve">In March 2023, according to Congressional Quarterly, Schweikert voted for an amendment to the Lower Energy Costs Act, which would</w:t>
      </w:r>
      <w:r>
        <w:t xml:space="preserve"> </w:t>
      </w:r>
      <w:r>
        <w:t xml:space="preserve">“</w:t>
      </w:r>
      <w:r>
        <w:t xml:space="preserve">prohibit any entity owned by or subject to the jurisdiction of the Chinese government from acquiring any interest with respect to lands leased for oil or gas under existing mineral leasing law, or from acquiring any claims under existing mining claims law.</w:t>
      </w:r>
      <w:r>
        <w:t xml:space="preserve">”</w:t>
      </w:r>
      <w:r>
        <w:t xml:space="preserve"> </w:t>
      </w:r>
      <w:r>
        <w:t xml:space="preserve">The vote was on the adoption of an amendment. The House adopted the amendment by a vote of 405 to 24. [House Vote 177,</w:t>
      </w:r>
      <w:r>
        <w:t xml:space="preserve"> </w:t>
      </w:r>
      <w:hyperlink r:id="rId56">
        <w:r>
          <w:rPr>
            <w:rStyle w:val="Hyperlink"/>
          </w:rPr>
          <w:t xml:space="preserve">3/30/23</w:t>
        </w:r>
      </w:hyperlink>
      <w:r>
        <w:t xml:space="preserve">; Congressional Quarterly,</w:t>
      </w:r>
      <w:r>
        <w:t xml:space="preserve"> </w:t>
      </w:r>
      <w:hyperlink r:id="rId57">
        <w:r>
          <w:rPr>
            <w:rStyle w:val="Hyperlink"/>
          </w:rPr>
          <w:t xml:space="preserve">3/30/23</w:t>
        </w:r>
      </w:hyperlink>
      <w:r>
        <w:t xml:space="preserve">; Congressional Actions,</w:t>
      </w:r>
      <w:r>
        <w:t xml:space="preserve"> </w:t>
      </w:r>
      <w:hyperlink r:id="rId51">
        <w:r>
          <w:rPr>
            <w:rStyle w:val="Hyperlink"/>
          </w:rPr>
          <w:t xml:space="preserve">H.R. 1</w:t>
        </w:r>
      </w:hyperlink>
      <w:r>
        <w:t xml:space="preserve">; Congressional Actions,</w:t>
      </w:r>
      <w:r>
        <w:t xml:space="preserve"> </w:t>
      </w:r>
      <w:hyperlink r:id="rId58">
        <w:r>
          <w:rPr>
            <w:rStyle w:val="Hyperlink"/>
          </w:rPr>
          <w:t xml:space="preserve">H.Amdt. 162</w:t>
        </w:r>
      </w:hyperlink>
      <w:r>
        <w:t xml:space="preserve">]</w:t>
      </w:r>
    </w:p>
    <w:bookmarkEnd w:id="59"/>
    <w:bookmarkStart w:id="63" w:name="tibet"/>
    <w:p>
      <w:pPr>
        <w:pStyle w:val="Heading3"/>
      </w:pPr>
      <w:r>
        <w:t xml:space="preserve">Tibet</w:t>
      </w:r>
    </w:p>
    <w:p>
      <w:pPr>
        <w:pStyle w:val="FirstParagraph"/>
      </w:pPr>
      <w:r>
        <w:rPr>
          <w:bCs/>
          <w:b/>
        </w:rPr>
        <w:t xml:space="preserve">2024: Schweikert Voted To Acknowledge The Distinct Culture Of Tibet And To Counter Disinformation Regarding Tibet.</w:t>
      </w:r>
      <w:r>
        <w:t xml:space="preserve"> </w:t>
      </w:r>
      <w:r>
        <w:t xml:space="preserve">In February 2024, Schweikert voted for , according to Congressional Quarterly,</w:t>
      </w:r>
      <w:r>
        <w:t xml:space="preserve"> </w:t>
      </w:r>
      <w:r>
        <w:t xml:space="preserve">“</w:t>
      </w:r>
      <w:r>
        <w:t xml:space="preserve">the bill, as amended, that would establish that it is U.S. policy that the Tibetan people have a distinct religious, cultural, linguistic and historical identity and the dispute between Tibet and China must be peacefully resolved without preconditions in accordance with international law. It also would amend a Tibetan policy law to require that Tibetan negotiations make efforts to counter disinformation about Tibet. It would require the U.S. special coordinator for Tibetan issues to work with relevant bureaus of the State Department and U.S. International Development Agency to ensure the U.S. government counter disinformation about Tibet. It also would allow the use of authorized funds from the 2020 Asia Reassurance Initiative law to counter disinformation about the history of Tibet and Tibetan institutions including that of the Dalai Lama.</w:t>
      </w:r>
      <w:r>
        <w:t xml:space="preserve">”</w:t>
      </w:r>
      <w:r>
        <w:t xml:space="preserve"> </w:t>
      </w:r>
      <w:r>
        <w:t xml:space="preserve">The vote was on passage. The House passed the bill by a vote of 392 to 28. [House Vote 53,</w:t>
      </w:r>
      <w:r>
        <w:t xml:space="preserve"> </w:t>
      </w:r>
      <w:hyperlink r:id="rId60">
        <w:r>
          <w:rPr>
            <w:rStyle w:val="Hyperlink"/>
          </w:rPr>
          <w:t xml:space="preserve">2/15/24</w:t>
        </w:r>
      </w:hyperlink>
      <w:r>
        <w:t xml:space="preserve">; Congressional Quarterly,</w:t>
      </w:r>
      <w:r>
        <w:t xml:space="preserve"> </w:t>
      </w:r>
      <w:hyperlink r:id="rId61">
        <w:r>
          <w:rPr>
            <w:rStyle w:val="Hyperlink"/>
          </w:rPr>
          <w:t xml:space="preserve">2/15/24</w:t>
        </w:r>
      </w:hyperlink>
      <w:r>
        <w:t xml:space="preserve">; Congressional Actions,</w:t>
      </w:r>
      <w:r>
        <w:t xml:space="preserve"> </w:t>
      </w:r>
      <w:hyperlink r:id="rId62">
        <w:r>
          <w:rPr>
            <w:rStyle w:val="Hyperlink"/>
          </w:rPr>
          <w:t xml:space="preserve">H.R. 533</w:t>
        </w:r>
      </w:hyperlink>
      <w:r>
        <w:t xml:space="preserve">]</w:t>
      </w:r>
    </w:p>
    <w:bookmarkEnd w:id="63"/>
    <w:bookmarkStart w:id="67" w:name="tiktok"/>
    <w:p>
      <w:pPr>
        <w:pStyle w:val="Heading3"/>
      </w:pPr>
      <w:r>
        <w:t xml:space="preserve">TikTok</w:t>
      </w:r>
    </w:p>
    <w:p>
      <w:pPr>
        <w:pStyle w:val="FirstParagraph"/>
      </w:pPr>
      <w:r>
        <w:rPr>
          <w:bCs/>
          <w:b/>
        </w:rPr>
        <w:t xml:space="preserve">2024: Schweikert Voted To Prohibit U.S. Technology Platforms From Carrying Applications Owned By Foreign Adversaries, Including TikTok.</w:t>
      </w:r>
      <w:r>
        <w:t xml:space="preserve"> </w:t>
      </w:r>
      <w:r>
        <w:t xml:space="preserve">In April 2024, Schweikert voted for , according to Congressional Quarterly,</w:t>
      </w:r>
      <w:r>
        <w:t xml:space="preserve"> </w:t>
      </w:r>
      <w:r>
        <w:t xml:space="preserve">“</w:t>
      </w:r>
      <w:r>
        <w:t xml:space="preserve">the bill, as amended, that would impose numerous sanctions on U.S. adversaries, including Iran and Russia, as well as on terrorist organizations and transnational criminal networks. […] It would prohibit technology platforms in the U.S. from carrying any applications that are controlled by foreign adversaries unless they are divested and are no longer under such control. It would require TikTok owner, ByteDance, to divest the app within 270 days of the bill’s enactment. It would allow the president to offer a one-time extension of an additional 90 days.</w:t>
      </w:r>
      <w:r>
        <w:t xml:space="preserve">”</w:t>
      </w:r>
      <w:r>
        <w:t xml:space="preserve"> </w:t>
      </w:r>
      <w:r>
        <w:t xml:space="preserve">The vote was on passage. The House passed the bill by a vote of 360 to 58. [House Vote 145, 4/20/24; Congressional Quarterly,</w:t>
      </w:r>
      <w:r>
        <w:t xml:space="preserve"> </w:t>
      </w:r>
      <w:hyperlink r:id="rId64">
        <w:r>
          <w:rPr>
            <w:rStyle w:val="Hyperlink"/>
          </w:rPr>
          <w:t xml:space="preserve">4/20/24</w:t>
        </w:r>
      </w:hyperlink>
      <w:r>
        <w:t xml:space="preserve">; Congressional Actions,</w:t>
      </w:r>
      <w:r>
        <w:t xml:space="preserve"> </w:t>
      </w:r>
      <w:hyperlink r:id="rId65">
        <w:r>
          <w:rPr>
            <w:rStyle w:val="Hyperlink"/>
          </w:rPr>
          <w:t xml:space="preserve">H.R. 8038</w:t>
        </w:r>
      </w:hyperlink>
      <w:r>
        <w:t xml:space="preserve">]</w:t>
      </w:r>
    </w:p>
    <w:p>
      <w:pPr>
        <w:numPr>
          <w:ilvl w:val="0"/>
          <w:numId w:val="1003"/>
        </w:numPr>
        <w:pStyle w:val="Compact"/>
      </w:pPr>
      <w:r>
        <w:rPr>
          <w:bCs/>
          <w:b/>
        </w:rPr>
        <w:t xml:space="preserve">The Bill Connected The Divestiture Of TikTok To $5 Billion In Funding To Ukraine.</w:t>
      </w:r>
      <w:r>
        <w:t xml:space="preserve"> </w:t>
      </w:r>
      <w:r>
        <w:t xml:space="preserve">According to Congressional Quarterly,</w:t>
      </w:r>
      <w:r>
        <w:t xml:space="preserve"> </w:t>
      </w:r>
      <w:r>
        <w:t xml:space="preserve">“</w:t>
      </w:r>
      <w:r>
        <w:t xml:space="preserve">Lastly, the House voted 360-58 to pass a</w:t>
      </w:r>
      <w:r>
        <w:t xml:space="preserve"> </w:t>
      </w:r>
      <w:r>
        <w:t xml:space="preserve">‘</w:t>
      </w:r>
      <w:r>
        <w:t xml:space="preserve">sidecar</w:t>
      </w:r>
      <w:r>
        <w:t xml:space="preserve">’</w:t>
      </w:r>
      <w:r>
        <w:t xml:space="preserve"> </w:t>
      </w:r>
      <w:r>
        <w:t xml:space="preserve">package (HR 8038) consisting of some measures related to the foreign aid bills, such as authorizing the seizure of about $5 billion in frozen Russian assets for distribution to Ukraine and toughening sanctions on Russia, Iran and China.</w:t>
      </w:r>
      <w:r>
        <w:t xml:space="preserve">”</w:t>
      </w:r>
      <w:r>
        <w:t xml:space="preserve"> </w:t>
      </w:r>
      <w:r>
        <w:t xml:space="preserve">[Congressional Quarterly,</w:t>
      </w:r>
      <w:r>
        <w:t xml:space="preserve"> </w:t>
      </w:r>
      <w:hyperlink r:id="rId66">
        <w:r>
          <w:rPr>
            <w:rStyle w:val="Hyperlink"/>
          </w:rPr>
          <w:t xml:space="preserve">4/20/24</w:t>
        </w:r>
      </w:hyperlink>
      <w:r>
        <w:t xml:space="preserve">]</w:t>
      </w:r>
    </w:p>
    <w:bookmarkEnd w:id="67"/>
    <w:bookmarkStart w:id="73" w:name="u.s.-china-competition-committee"/>
    <w:p>
      <w:pPr>
        <w:pStyle w:val="Heading3"/>
      </w:pPr>
      <w:r>
        <w:t xml:space="preserve">U.S.-China Competition Committee</w:t>
      </w:r>
    </w:p>
    <w:p>
      <w:pPr>
        <w:pStyle w:val="FirstParagraph"/>
      </w:pPr>
      <w:r>
        <w:rPr>
          <w:bCs/>
          <w:b/>
        </w:rPr>
        <w:t xml:space="preserve">2023: Schweikert Voted To Establish A House Select Committee On The Strategic Competition Between The U.S. And The Chinese Communist Party.</w:t>
      </w:r>
      <w:r>
        <w:t xml:space="preserve"> </w:t>
      </w:r>
      <w:r>
        <w:t xml:space="preserve">In January 2023, according to Congressional Quarterly, Schweikert voted for a resolution that would</w:t>
      </w:r>
      <w:r>
        <w:t xml:space="preserve"> </w:t>
      </w:r>
      <w:r>
        <w:t xml:space="preserve">“</w:t>
      </w:r>
      <w:r>
        <w:t xml:space="preserve">establish a House Select Committee on the Strategic Competition Between the United States and the Chinese Communist Party to investigate and make policy recommendations on</w:t>
      </w:r>
      <w:r>
        <w:t xml:space="preserve"> </w:t>
      </w:r>
      <w:r>
        <w:t xml:space="preserve">‘</w:t>
      </w:r>
      <w:r>
        <w:t xml:space="preserve">the status of the Chinese Communist Party's economic, technological, and security progress and its competition with the United States.</w:t>
      </w:r>
      <w:r>
        <w:t xml:space="preserve">’</w:t>
      </w:r>
      <w:r>
        <w:t xml:space="preserve"> </w:t>
      </w:r>
      <w:r>
        <w:t xml:space="preserve">Among other provisions, the resolution would specify that the committee would be composed of 16 members, including seven from the minority party, and that it would not have any legislative jurisdiction. It would require the committee to submit reports on its investigations to the House no later than Dec. 31, 2024, and submit policy recommendations to relevant House standing committees no later than Dec. 31, 2023, or within 30 days of the committee adopting a legislative proposal.</w:t>
      </w:r>
      <w:r>
        <w:t xml:space="preserve">”</w:t>
      </w:r>
      <w:r>
        <w:t xml:space="preserve"> </w:t>
      </w:r>
      <w:r>
        <w:t xml:space="preserve">The vote was on passage. The House adopted the resolution by a vote of 365 to 65, thus the committee was established. [House Vote 26,</w:t>
      </w:r>
      <w:r>
        <w:t xml:space="preserve"> </w:t>
      </w:r>
      <w:hyperlink r:id="rId68">
        <w:r>
          <w:rPr>
            <w:rStyle w:val="Hyperlink"/>
          </w:rPr>
          <w:t xml:space="preserve">1/10/23</w:t>
        </w:r>
      </w:hyperlink>
      <w:r>
        <w:t xml:space="preserve">; Congressional Quarterly,</w:t>
      </w:r>
      <w:r>
        <w:t xml:space="preserve"> </w:t>
      </w:r>
      <w:hyperlink r:id="rId69">
        <w:r>
          <w:rPr>
            <w:rStyle w:val="Hyperlink"/>
          </w:rPr>
          <w:t xml:space="preserve">1/10/23</w:t>
        </w:r>
      </w:hyperlink>
      <w:r>
        <w:t xml:space="preserve">; Congressional Actions,</w:t>
      </w:r>
      <w:r>
        <w:t xml:space="preserve"> </w:t>
      </w:r>
      <w:hyperlink r:id="rId70">
        <w:r>
          <w:rPr>
            <w:rStyle w:val="Hyperlink"/>
          </w:rPr>
          <w:t xml:space="preserve">H.Res. 11</w:t>
        </w:r>
      </w:hyperlink>
      <w:r>
        <w:t xml:space="preserve">]</w:t>
      </w:r>
    </w:p>
    <w:p>
      <w:pPr>
        <w:numPr>
          <w:ilvl w:val="0"/>
          <w:numId w:val="1004"/>
        </w:numPr>
      </w:pPr>
      <w:r>
        <w:rPr>
          <w:bCs/>
          <w:b/>
        </w:rPr>
        <w:t xml:space="preserve">The Committee Would Investigate And Make Policy Recommendations On The Status Of China’s Economic, Technological And Security Progress And Competition With The U.S.</w:t>
      </w:r>
      <w:r>
        <w:t xml:space="preserve"> </w:t>
      </w:r>
      <w:r>
        <w:t xml:space="preserve">According to Congressional Quarterly,</w:t>
      </w:r>
      <w:r>
        <w:t xml:space="preserve"> </w:t>
      </w:r>
      <w:r>
        <w:t xml:space="preserve">“</w:t>
      </w:r>
      <w:r>
        <w:t xml:space="preserve">The first resolution (H Res 11) would create a select committee on competition between the U.S. and China. The panel would investigate and provide policy recommendations on</w:t>
      </w:r>
      <w:r>
        <w:t xml:space="preserve"> </w:t>
      </w:r>
      <w:r>
        <w:t xml:space="preserve">‘</w:t>
      </w:r>
      <w:r>
        <w:t xml:space="preserve">the status of the Chinese Communist Party’s economic, technological, and security progress and its competition with the United States.</w:t>
      </w:r>
      <w:r>
        <w:t xml:space="preserve">’</w:t>
      </w:r>
      <w:r>
        <w:t xml:space="preserve">”</w:t>
      </w:r>
      <w:r>
        <w:t xml:space="preserve"> </w:t>
      </w:r>
      <w:r>
        <w:t xml:space="preserve">[Congressional Quarterly,</w:t>
      </w:r>
      <w:r>
        <w:t xml:space="preserve"> </w:t>
      </w:r>
      <w:hyperlink r:id="rId71">
        <w:r>
          <w:rPr>
            <w:rStyle w:val="Hyperlink"/>
          </w:rPr>
          <w:t xml:space="preserve">1/10/23</w:t>
        </w:r>
      </w:hyperlink>
      <w:r>
        <w:t xml:space="preserve">]</w:t>
      </w:r>
    </w:p>
    <w:p>
      <w:pPr>
        <w:numPr>
          <w:ilvl w:val="0"/>
          <w:numId w:val="1004"/>
        </w:numPr>
      </w:pPr>
      <w:r>
        <w:rPr>
          <w:bCs/>
          <w:b/>
        </w:rPr>
        <w:t xml:space="preserve">The 16-Member Committee Would Be Appointed By House Speaker McCarthy And He Would Be Required To Consult With Minority Leader Jeffries On The Appointment Of 7 Minority Members.</w:t>
      </w:r>
      <w:r>
        <w:t xml:space="preserve"> </w:t>
      </w:r>
      <w:r>
        <w:t xml:space="preserve">According to Congressional Quarterly,</w:t>
      </w:r>
      <w:r>
        <w:t xml:space="preserve"> </w:t>
      </w:r>
      <w:r>
        <w:t xml:space="preserve">“</w:t>
      </w:r>
      <w:r>
        <w:t xml:space="preserve">It would have 16 members chosen by Speaker Kevin McCarthy, R-Calif., who would be required to consult with Minority Leader Hakeem Jeffries, D-N.Y., on the appointment of seven members.</w:t>
      </w:r>
      <w:r>
        <w:t xml:space="preserve">”</w:t>
      </w:r>
      <w:r>
        <w:t xml:space="preserve"> </w:t>
      </w:r>
      <w:r>
        <w:t xml:space="preserve">[Congressional Quarterly,</w:t>
      </w:r>
      <w:r>
        <w:t xml:space="preserve"> </w:t>
      </w:r>
      <w:hyperlink r:id="rId71">
        <w:r>
          <w:rPr>
            <w:rStyle w:val="Hyperlink"/>
          </w:rPr>
          <w:t xml:space="preserve">1/10/23</w:t>
        </w:r>
      </w:hyperlink>
      <w:r>
        <w:t xml:space="preserve">]</w:t>
      </w:r>
    </w:p>
    <w:p>
      <w:pPr>
        <w:numPr>
          <w:ilvl w:val="0"/>
          <w:numId w:val="1004"/>
        </w:numPr>
      </w:pPr>
      <w:r>
        <w:rPr>
          <w:bCs/>
          <w:b/>
        </w:rPr>
        <w:t xml:space="preserve">House Speaker Kevin McCarthy Claimed China Had</w:t>
      </w:r>
      <w:r>
        <w:rPr>
          <w:bCs/>
          <w:b/>
        </w:rPr>
        <w:t xml:space="preserve"> </w:t>
      </w:r>
      <w:r>
        <w:rPr>
          <w:bCs/>
          <w:b/>
        </w:rPr>
        <w:t xml:space="preserve">“</w:t>
      </w:r>
      <w:r>
        <w:rPr>
          <w:bCs/>
          <w:b/>
        </w:rPr>
        <w:t xml:space="preserve">Exported Oppression, Aggression, Anti-Americanism</w:t>
      </w:r>
      <w:r>
        <w:rPr>
          <w:bCs/>
          <w:b/>
        </w:rPr>
        <w:t xml:space="preserve">”</w:t>
      </w:r>
      <w:r>
        <w:rPr>
          <w:bCs/>
          <w:b/>
        </w:rPr>
        <w:t xml:space="preserve"> </w:t>
      </w:r>
      <w:r>
        <w:rPr>
          <w:bCs/>
          <w:b/>
        </w:rPr>
        <w:t xml:space="preserve">And Tasked The Committee To Expose And Tackle China’s</w:t>
      </w:r>
      <w:r>
        <w:rPr>
          <w:bCs/>
          <w:b/>
        </w:rPr>
        <w:t xml:space="preserve"> </w:t>
      </w:r>
      <w:r>
        <w:rPr>
          <w:bCs/>
          <w:b/>
        </w:rPr>
        <w:t xml:space="preserve">“</w:t>
      </w:r>
      <w:r>
        <w:rPr>
          <w:bCs/>
          <w:b/>
        </w:rPr>
        <w:t xml:space="preserve">Cyber, Trade, And Military Threats Against America.</w:t>
      </w:r>
      <w:r>
        <w:rPr>
          <w:bCs/>
          <w:b/>
        </w:rPr>
        <w:t xml:space="preserve">”</w:t>
      </w:r>
      <w:r>
        <w:t xml:space="preserve"> </w:t>
      </w:r>
      <w:r>
        <w:t xml:space="preserve">According to Congressional Quarterly,</w:t>
      </w:r>
      <w:r>
        <w:t xml:space="preserve"> </w:t>
      </w:r>
      <w:r>
        <w:t xml:space="preserve">“</w:t>
      </w:r>
      <w:r>
        <w:t xml:space="preserve">‘</w:t>
      </w:r>
      <w:r>
        <w:t xml:space="preserve">One of the greatest worries about the future is that we fall behind Communist China,</w:t>
      </w:r>
      <w:r>
        <w:t xml:space="preserve">’</w:t>
      </w:r>
      <w:r>
        <w:t xml:space="preserve"> </w:t>
      </w:r>
      <w:r>
        <w:t xml:space="preserve">House Speaker Kevin McCarthy said on the House floor.</w:t>
      </w:r>
      <w:r>
        <w:t xml:space="preserve"> </w:t>
      </w:r>
      <w:r>
        <w:t xml:space="preserve">‘</w:t>
      </w:r>
      <w:r>
        <w:t xml:space="preserve">We spent decades passing policies that welcomed China into the global system. In return, China has exported oppression, aggression, anti-Americanism.</w:t>
      </w:r>
      <w:r>
        <w:t xml:space="preserve">’</w:t>
      </w:r>
      <w:r>
        <w:t xml:space="preserve"> </w:t>
      </w:r>
      <w:r>
        <w:t xml:space="preserve">McCarthy, R-Calif., in early December said he would establish the committee</w:t>
      </w:r>
      <w:r>
        <w:t xml:space="preserve"> </w:t>
      </w:r>
      <w:r>
        <w:t xml:space="preserve">‘</w:t>
      </w:r>
      <w:r>
        <w:t xml:space="preserve">to expose and fight against the Chinese Communist Party’s cyber, trade, and military threats against America.</w:t>
      </w:r>
      <w:r>
        <w:t xml:space="preserve">’</w:t>
      </w:r>
      <w:r>
        <w:t xml:space="preserve">”</w:t>
      </w:r>
      <w:r>
        <w:t xml:space="preserve"> </w:t>
      </w:r>
      <w:r>
        <w:t xml:space="preserve">[Congressional Quarterly,</w:t>
      </w:r>
      <w:r>
        <w:t xml:space="preserve"> </w:t>
      </w:r>
      <w:hyperlink r:id="rId72">
        <w:r>
          <w:rPr>
            <w:rStyle w:val="Hyperlink"/>
          </w:rPr>
          <w:t xml:space="preserve">1/10/23</w:t>
        </w:r>
      </w:hyperlink>
      <w:r>
        <w:t xml:space="preserve">]</w:t>
      </w:r>
    </w:p>
    <w:p>
      <w:pPr>
        <w:numPr>
          <w:ilvl w:val="0"/>
          <w:numId w:val="1004"/>
        </w:numPr>
      </w:pPr>
      <w:r>
        <w:rPr>
          <w:bCs/>
          <w:b/>
        </w:rPr>
        <w:t xml:space="preserve">At Least One Democrat Warned Against Turning The Committee Into A Pathway For Anti-Asian Hate.</w:t>
      </w:r>
      <w:r>
        <w:t xml:space="preserve"> </w:t>
      </w:r>
      <w:r>
        <w:t xml:space="preserve">According to Congressional Quarterly,</w:t>
      </w:r>
      <w:r>
        <w:t xml:space="preserve"> </w:t>
      </w:r>
      <w:r>
        <w:t xml:space="preserve">“</w:t>
      </w:r>
      <w:r>
        <w:t xml:space="preserve">But at least one Democrat also warned against turning the panel into a vehicle of</w:t>
      </w:r>
      <w:r>
        <w:t xml:space="preserve"> </w:t>
      </w:r>
      <w:r>
        <w:t xml:space="preserve">‘</w:t>
      </w:r>
      <w:r>
        <w:t xml:space="preserve">anti-Asian hate.</w:t>
      </w:r>
      <w:r>
        <w:t xml:space="preserve">’</w:t>
      </w:r>
      <w:r>
        <w:t xml:space="preserve">”</w:t>
      </w:r>
      <w:r>
        <w:t xml:space="preserve"> </w:t>
      </w:r>
      <w:r>
        <w:t xml:space="preserve">[Congressional Quarterly,</w:t>
      </w:r>
      <w:r>
        <w:t xml:space="preserve"> </w:t>
      </w:r>
      <w:hyperlink r:id="rId72">
        <w:r>
          <w:rPr>
            <w:rStyle w:val="Hyperlink"/>
          </w:rPr>
          <w:t xml:space="preserve">1/10/23</w:t>
        </w:r>
      </w:hyperlink>
      <w:r>
        <w:t xml:space="preserve">]</w:t>
      </w:r>
    </w:p>
    <w:p>
      <w:pPr>
        <w:numPr>
          <w:ilvl w:val="0"/>
          <w:numId w:val="1004"/>
        </w:numPr>
      </w:pPr>
      <w:r>
        <w:rPr>
          <w:bCs/>
          <w:b/>
        </w:rPr>
        <w:t xml:space="preserve">Democrats Cautioned For The Committee To Not Turn Into Battering And Violence Against Chinese People And Asian-Americans Or Pushing Right-Wing Conspiracy Theories Or Partisan Rhetoric.</w:t>
      </w:r>
      <w:r>
        <w:t xml:space="preserve"> </w:t>
      </w:r>
      <w:r>
        <w:t xml:space="preserve">According to Congressional Quarterly,</w:t>
      </w:r>
      <w:r>
        <w:t xml:space="preserve"> </w:t>
      </w:r>
      <w:r>
        <w:t xml:space="preserve">“</w:t>
      </w:r>
      <w:r>
        <w:t xml:space="preserve">Democrats also cautioned that the panel not turn into an exercise in bashing Chinese people and Asian-Americans. While supporting the committee’s creation,</w:t>
      </w:r>
      <w:r>
        <w:t xml:space="preserve"> </w:t>
      </w:r>
      <w:r>
        <w:t xml:space="preserve">‘</w:t>
      </w:r>
      <w:r>
        <w:t xml:space="preserve">many of us have concerns about this turning into a committee that focuses on pushing Republican conspiracy theories and partisan talking points,</w:t>
      </w:r>
      <w:r>
        <w:t xml:space="preserve">’</w:t>
      </w:r>
      <w:r>
        <w:t xml:space="preserve"> </w:t>
      </w:r>
      <w:r>
        <w:t xml:space="preserve">Rep. Jim McGovern, D-Mass., said.</w:t>
      </w:r>
      <w:r>
        <w:t xml:space="preserve"> </w:t>
      </w:r>
      <w:r>
        <w:t xml:space="preserve">‘</w:t>
      </w:r>
      <w:r>
        <w:t xml:space="preserve">We certainly don’t want it to turn into a place that perpetuates anti-Asian hate.</w:t>
      </w:r>
      <w:r>
        <w:t xml:space="preserve">’</w:t>
      </w:r>
      <w:r>
        <w:t xml:space="preserve"> </w:t>
      </w:r>
      <w:r>
        <w:t xml:space="preserve">McGovern cited the example of former President Donald Trump mislabeling COVID-19 by tying it to Chinese people, a comment McGovern said led to incidents of violence against Asian Americans. McCarthy said he had similar concerns about the committee turning into promoting unproven theories and reassured Democrats that the committee would not resort to such tactics.</w:t>
      </w:r>
      <w:r>
        <w:t xml:space="preserve">”</w:t>
      </w:r>
      <w:r>
        <w:t xml:space="preserve"> </w:t>
      </w:r>
      <w:r>
        <w:t xml:space="preserve">[Congressional Quarterly,</w:t>
      </w:r>
      <w:r>
        <w:t xml:space="preserve"> </w:t>
      </w:r>
      <w:hyperlink r:id="rId72">
        <w:r>
          <w:rPr>
            <w:rStyle w:val="Hyperlink"/>
          </w:rPr>
          <w:t xml:space="preserve">1/10/23</w:t>
        </w:r>
      </w:hyperlink>
      <w:r>
        <w:t xml:space="preserve">]</w:t>
      </w:r>
    </w:p>
    <w:bookmarkEnd w:id="73"/>
    <w:bookmarkStart w:id="77" w:name="uyghur-persecution"/>
    <w:p>
      <w:pPr>
        <w:pStyle w:val="Heading3"/>
      </w:pPr>
      <w:r>
        <w:t xml:space="preserve">Uyghur Persecution</w:t>
      </w:r>
    </w:p>
    <w:p>
      <w:pPr>
        <w:pStyle w:val="FirstParagraph"/>
      </w:pPr>
      <w:r>
        <w:rPr>
          <w:bCs/>
          <w:b/>
        </w:rPr>
        <w:t xml:space="preserve">2024: Schweikert Voted To Raise Awareness On The Persecution Of Uyghurs In China And To Call For Their Release.</w:t>
      </w:r>
      <w:r>
        <w:t xml:space="preserve"> </w:t>
      </w:r>
      <w:r>
        <w:t xml:space="preserve">In February 2024, Schweikert voted for , according to Congressional Quarterly,</w:t>
      </w:r>
      <w:r>
        <w:t xml:space="preserve"> </w:t>
      </w:r>
      <w:r>
        <w:t xml:space="preserve">“</w:t>
      </w:r>
      <w:r>
        <w:t xml:space="preserve">he bill, as amended, that would require the U.S. government to create a comprehensive multilateral strategy to raise awareness of the persecution of Uyghurs in China, including raising the issue at the United Nations, and to report to Congress within one year on that strategy's implementation. It would direct the secretary of State to create a special coordinator for Uyghur issues within the State Department and authorize $250,000 annually through fiscal 2026 for human rights advocates to speak on behalf of ethnic and religious minority groups persecuted in China. The bill also would direct the U.S. Agency for Global Media to disseminate information regarding Ugurs and other minority groups in the XUAR to Islamic majority countries, and require the State Department to offer Uyghur language training to Foreign Service Officers as well as attempt to assign a Uyghur-fluent officer to each U.S. diplomatic or consular mission in China. The bill would express the sense of Congress that the U.S. government, in coordination with other countries, should pressure China to close all detention facilities containing Uyghurs, push for the immediate release of those detained, and pressure Beijing to allow independent observers to access such facilities.</w:t>
      </w:r>
      <w:r>
        <w:t xml:space="preserve">”</w:t>
      </w:r>
      <w:r>
        <w:t xml:space="preserve"> </w:t>
      </w:r>
      <w:r>
        <w:t xml:space="preserve">The vote was on passage. The House passed the bill by a vote of 414 to 6. [House Vote 50,</w:t>
      </w:r>
      <w:r>
        <w:t xml:space="preserve"> </w:t>
      </w:r>
      <w:hyperlink r:id="rId74">
        <w:r>
          <w:rPr>
            <w:rStyle w:val="Hyperlink"/>
          </w:rPr>
          <w:t xml:space="preserve">2/15/24</w:t>
        </w:r>
      </w:hyperlink>
      <w:r>
        <w:t xml:space="preserve">; Congressional Quarterly,</w:t>
      </w:r>
      <w:r>
        <w:t xml:space="preserve"> </w:t>
      </w:r>
      <w:hyperlink r:id="rId75">
        <w:r>
          <w:rPr>
            <w:rStyle w:val="Hyperlink"/>
          </w:rPr>
          <w:t xml:space="preserve">2/15/24</w:t>
        </w:r>
      </w:hyperlink>
      <w:r>
        <w:t xml:space="preserve">; Congressional Actions,</w:t>
      </w:r>
      <w:r>
        <w:t xml:space="preserve"> </w:t>
      </w:r>
      <w:hyperlink r:id="rId76">
        <w:r>
          <w:rPr>
            <w:rStyle w:val="Hyperlink"/>
          </w:rPr>
          <w:t xml:space="preserve">H.R. 2766</w:t>
        </w:r>
      </w:hyperlink>
      <w:r>
        <w:t xml:space="preserve">]</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clerk.house.gov/evs/2019/roll672.xml" TargetMode="External" /><Relationship Type="http://schemas.openxmlformats.org/officeDocument/2006/relationships/hyperlink" Id="rId36" Target="http://clerk.house.gov/evs/2020/roll165.xml" TargetMode="External" /><Relationship Type="http://schemas.openxmlformats.org/officeDocument/2006/relationships/hyperlink" Id="rId30" Target="http://clerk.house.gov/evs/2022/roll127.xml" TargetMode="External" /><Relationship Type="http://schemas.openxmlformats.org/officeDocument/2006/relationships/hyperlink" Id="rId25" Target="http://clerk.house.gov/evs/2022/roll516.xml" TargetMode="External" /><Relationship Type="http://schemas.openxmlformats.org/officeDocument/2006/relationships/hyperlink" Id="rId68" Target="http://clerk.house.gov/evs/2023/roll026.xml" TargetMode="External" /><Relationship Type="http://schemas.openxmlformats.org/officeDocument/2006/relationships/hyperlink" Id="rId20" Target="http://clerk.house.gov/evs/2023/roll031.xml" TargetMode="External" /><Relationship Type="http://schemas.openxmlformats.org/officeDocument/2006/relationships/hyperlink" Id="rId49" Target="http://clerk.house.gov/evs/2023/roll174.xml" TargetMode="External" /><Relationship Type="http://schemas.openxmlformats.org/officeDocument/2006/relationships/hyperlink" Id="rId56" Target="http://clerk.house.gov/evs/2023/roll177.xml" TargetMode="External" /><Relationship Type="http://schemas.openxmlformats.org/officeDocument/2006/relationships/hyperlink" Id="rId54" Target="http://clerk.house.gov/evs/2023/roll182.xml" TargetMode="External" /><Relationship Type="http://schemas.openxmlformats.org/officeDocument/2006/relationships/hyperlink" Id="rId41" Target="http://clerk.house.gov/evs/2024/roll009.xml" TargetMode="External" /><Relationship Type="http://schemas.openxmlformats.org/officeDocument/2006/relationships/hyperlink" Id="rId74" Target="http://clerk.house.gov/evs/2024/roll050.xml" TargetMode="External" /><Relationship Type="http://schemas.openxmlformats.org/officeDocument/2006/relationships/hyperlink" Id="rId60" Target="http://clerk.house.gov/evs/2024/roll053.xml" TargetMode="External" /><Relationship Type="http://schemas.openxmlformats.org/officeDocument/2006/relationships/hyperlink" Id="rId34" Target="http://clerk.house.gov/evs/2024/roll401.xml" TargetMode="External" /><Relationship Type="http://schemas.openxmlformats.org/officeDocument/2006/relationships/hyperlink" Id="rId46" Target="http://www.cq.com/doc/har-5790600?4&amp;search=CSh9Mp8f" TargetMode="External" /><Relationship Type="http://schemas.openxmlformats.org/officeDocument/2006/relationships/hyperlink" Id="rId39" Target="https://plus.cq.com/doc/news-5966059?9" TargetMode="External" /><Relationship Type="http://schemas.openxmlformats.org/officeDocument/2006/relationships/hyperlink" Id="rId71" Target="https://plus.cq.com/doc/news-7637305?3" TargetMode="External" /><Relationship Type="http://schemas.openxmlformats.org/officeDocument/2006/relationships/hyperlink" Id="rId72" Target="https://plus.cq.com/doc/news-7638484?5" TargetMode="External" /><Relationship Type="http://schemas.openxmlformats.org/officeDocument/2006/relationships/hyperlink" Id="rId23" Target="https://plus.cq.com/doc/news-7640428?18" TargetMode="External" /><Relationship Type="http://schemas.openxmlformats.org/officeDocument/2006/relationships/hyperlink" Id="rId66" Target="https://plus.cq.com/doc/news-7992683?23" TargetMode="External" /><Relationship Type="http://schemas.openxmlformats.org/officeDocument/2006/relationships/hyperlink" Id="rId37" Target="https://plus.cq.com/vote/2020/H/165?0" TargetMode="External" /><Relationship Type="http://schemas.openxmlformats.org/officeDocument/2006/relationships/hyperlink" Id="rId31" Target="https://plus.cq.com/vote/2022/H/127?8" TargetMode="External" /><Relationship Type="http://schemas.openxmlformats.org/officeDocument/2006/relationships/hyperlink" Id="rId26" Target="https://plus.cq.com/vote/2022/H/516?24" TargetMode="External" /><Relationship Type="http://schemas.openxmlformats.org/officeDocument/2006/relationships/hyperlink" Id="rId50" Target="https://plus.cq.com/vote/2023/H/174?3" TargetMode="External" /><Relationship Type="http://schemas.openxmlformats.org/officeDocument/2006/relationships/hyperlink" Id="rId57" Target="https://plus.cq.com/vote/2023/H/177?4" TargetMode="External" /><Relationship Type="http://schemas.openxmlformats.org/officeDocument/2006/relationships/hyperlink" Id="rId55" Target="https://plus.cq.com/vote/2023/H/182?5" TargetMode="External" /><Relationship Type="http://schemas.openxmlformats.org/officeDocument/2006/relationships/hyperlink" Id="rId69" Target="https://plus.cq.com/vote/2023/H/26?0" TargetMode="External" /><Relationship Type="http://schemas.openxmlformats.org/officeDocument/2006/relationships/hyperlink" Id="rId21" Target="https://plus.cq.com/vote/2023/H/31?15" TargetMode="External" /><Relationship Type="http://schemas.openxmlformats.org/officeDocument/2006/relationships/hyperlink" Id="rId64" Target="https://plus.cq.com/vote/2024/H/145?20" TargetMode="External" /><Relationship Type="http://schemas.openxmlformats.org/officeDocument/2006/relationships/hyperlink" Id="rId75" Target="https://plus.cq.com/vote/2024/H/50?10" TargetMode="External" /><Relationship Type="http://schemas.openxmlformats.org/officeDocument/2006/relationships/hyperlink" Id="rId61" Target="https://plus.cq.com/vote/2024/H/53?7" TargetMode="External" /><Relationship Type="http://schemas.openxmlformats.org/officeDocument/2006/relationships/hyperlink" Id="rId42" Target="https://plus.cq.com/vote/2024/H/9?14" TargetMode="External" /><Relationship Type="http://schemas.openxmlformats.org/officeDocument/2006/relationships/hyperlink" Id="rId52" Target="https://www.congress.gov/amendment/118th-congress/house-amendment/151/actions?s=a&amp;r=7" TargetMode="External" /><Relationship Type="http://schemas.openxmlformats.org/officeDocument/2006/relationships/hyperlink" Id="rId58" Target="https://www.congress.gov/amendment/118th-congress/house-amendment/162/actions?s=a&amp;r=4" TargetMode="External" /><Relationship Type="http://schemas.openxmlformats.org/officeDocument/2006/relationships/hyperlink" Id="rId38" Target="https://www.congress.gov/bill/116th-congress/house-bill/7608/all-actions?q=%7b%22search%22%3A%5B%22hr+7608%22%5D%7d&amp;s=3&amp;r=1" TargetMode="External" /><Relationship Type="http://schemas.openxmlformats.org/officeDocument/2006/relationships/hyperlink" Id="rId47" Target="https://www.congress.gov/bill/116th-congress/senate-bill/1790/all-actions?q=%7b%22search%22%3A%5B%22s+1790%22%5D%7d&amp;s=1&amp;r=1" TargetMode="External" /><Relationship Type="http://schemas.openxmlformats.org/officeDocument/2006/relationships/hyperlink" Id="rId32" Target="https://www.congress.gov/bill/117th-congress/house-bill/7314/actions" TargetMode="External" /><Relationship Type="http://schemas.openxmlformats.org/officeDocument/2006/relationships/hyperlink" Id="rId28" Target="https://www.congress.gov/bill/117th-congress/house-bill/7776/all-actions" TargetMode="External" /><Relationship Type="http://schemas.openxmlformats.org/officeDocument/2006/relationships/hyperlink" Id="rId27" Target="https://www.congress.gov/bill/117th-congress/house-resolution/1512/all-actions" TargetMode="External" /><Relationship Type="http://schemas.openxmlformats.org/officeDocument/2006/relationships/hyperlink" Id="rId51" Target="https://www.congress.gov/bill/118th-congress/house-bill/1/all-actions" TargetMode="External" /><Relationship Type="http://schemas.openxmlformats.org/officeDocument/2006/relationships/hyperlink" Id="rId22" Target="https://www.congress.gov/bill/118th-congress/house-bill/22/all-actions" TargetMode="External" /><Relationship Type="http://schemas.openxmlformats.org/officeDocument/2006/relationships/hyperlink" Id="rId76" Target="https://www.congress.gov/bill/118th-congress/house-bill/2766/all-actions" TargetMode="External" /><Relationship Type="http://schemas.openxmlformats.org/officeDocument/2006/relationships/hyperlink" Id="rId62" Target="https://www.congress.gov/bill/118th-congress/house-bill/533/all-actions" TargetMode="External" /><Relationship Type="http://schemas.openxmlformats.org/officeDocument/2006/relationships/hyperlink" Id="rId65" Target="https://www.congress.gov/bill/118th-congress/house-bill/8038/all-actions" TargetMode="External" /><Relationship Type="http://schemas.openxmlformats.org/officeDocument/2006/relationships/hyperlink" Id="rId43" Target="https://www.congress.gov/bill/118th-congress/house-bill/839/all-actions?q=%7b%22search%22%3A%22hr+839%22%7d&amp;s=4&amp;r=1" TargetMode="External" /><Relationship Type="http://schemas.openxmlformats.org/officeDocument/2006/relationships/hyperlink" Id="rId70" Target="https://www.congress.gov/bill/118th-congress/house-resolution/11/all-actions" TargetMode="External" /><Relationship Type="http://schemas.openxmlformats.org/officeDocument/2006/relationships/hyperlink" Id="rId35" Target="https://www.congress.gov/bill/118th-congress/house-resolution/1371/all-actions"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19/roll672.xml" TargetMode="External" /><Relationship Type="http://schemas.openxmlformats.org/officeDocument/2006/relationships/hyperlink" Id="rId36" Target="http://clerk.house.gov/evs/2020/roll165.xml" TargetMode="External" /><Relationship Type="http://schemas.openxmlformats.org/officeDocument/2006/relationships/hyperlink" Id="rId30" Target="http://clerk.house.gov/evs/2022/roll127.xml" TargetMode="External" /><Relationship Type="http://schemas.openxmlformats.org/officeDocument/2006/relationships/hyperlink" Id="rId25" Target="http://clerk.house.gov/evs/2022/roll516.xml" TargetMode="External" /><Relationship Type="http://schemas.openxmlformats.org/officeDocument/2006/relationships/hyperlink" Id="rId68" Target="http://clerk.house.gov/evs/2023/roll026.xml" TargetMode="External" /><Relationship Type="http://schemas.openxmlformats.org/officeDocument/2006/relationships/hyperlink" Id="rId20" Target="http://clerk.house.gov/evs/2023/roll031.xml" TargetMode="External" /><Relationship Type="http://schemas.openxmlformats.org/officeDocument/2006/relationships/hyperlink" Id="rId49" Target="http://clerk.house.gov/evs/2023/roll174.xml" TargetMode="External" /><Relationship Type="http://schemas.openxmlformats.org/officeDocument/2006/relationships/hyperlink" Id="rId56" Target="http://clerk.house.gov/evs/2023/roll177.xml" TargetMode="External" /><Relationship Type="http://schemas.openxmlformats.org/officeDocument/2006/relationships/hyperlink" Id="rId54" Target="http://clerk.house.gov/evs/2023/roll182.xml" TargetMode="External" /><Relationship Type="http://schemas.openxmlformats.org/officeDocument/2006/relationships/hyperlink" Id="rId41" Target="http://clerk.house.gov/evs/2024/roll009.xml" TargetMode="External" /><Relationship Type="http://schemas.openxmlformats.org/officeDocument/2006/relationships/hyperlink" Id="rId74" Target="http://clerk.house.gov/evs/2024/roll050.xml" TargetMode="External" /><Relationship Type="http://schemas.openxmlformats.org/officeDocument/2006/relationships/hyperlink" Id="rId60" Target="http://clerk.house.gov/evs/2024/roll053.xml" TargetMode="External" /><Relationship Type="http://schemas.openxmlformats.org/officeDocument/2006/relationships/hyperlink" Id="rId34" Target="http://clerk.house.gov/evs/2024/roll401.xml" TargetMode="External" /><Relationship Type="http://schemas.openxmlformats.org/officeDocument/2006/relationships/hyperlink" Id="rId46" Target="http://www.cq.com/doc/har-5790600?4&amp;search=CSh9Mp8f" TargetMode="External" /><Relationship Type="http://schemas.openxmlformats.org/officeDocument/2006/relationships/hyperlink" Id="rId39" Target="https://plus.cq.com/doc/news-5966059?9" TargetMode="External" /><Relationship Type="http://schemas.openxmlformats.org/officeDocument/2006/relationships/hyperlink" Id="rId71" Target="https://plus.cq.com/doc/news-7637305?3" TargetMode="External" /><Relationship Type="http://schemas.openxmlformats.org/officeDocument/2006/relationships/hyperlink" Id="rId72" Target="https://plus.cq.com/doc/news-7638484?5" TargetMode="External" /><Relationship Type="http://schemas.openxmlformats.org/officeDocument/2006/relationships/hyperlink" Id="rId23" Target="https://plus.cq.com/doc/news-7640428?18" TargetMode="External" /><Relationship Type="http://schemas.openxmlformats.org/officeDocument/2006/relationships/hyperlink" Id="rId66" Target="https://plus.cq.com/doc/news-7992683?23" TargetMode="External" /><Relationship Type="http://schemas.openxmlformats.org/officeDocument/2006/relationships/hyperlink" Id="rId37" Target="https://plus.cq.com/vote/2020/H/165?0" TargetMode="External" /><Relationship Type="http://schemas.openxmlformats.org/officeDocument/2006/relationships/hyperlink" Id="rId31" Target="https://plus.cq.com/vote/2022/H/127?8" TargetMode="External" /><Relationship Type="http://schemas.openxmlformats.org/officeDocument/2006/relationships/hyperlink" Id="rId26" Target="https://plus.cq.com/vote/2022/H/516?24" TargetMode="External" /><Relationship Type="http://schemas.openxmlformats.org/officeDocument/2006/relationships/hyperlink" Id="rId50" Target="https://plus.cq.com/vote/2023/H/174?3" TargetMode="External" /><Relationship Type="http://schemas.openxmlformats.org/officeDocument/2006/relationships/hyperlink" Id="rId57" Target="https://plus.cq.com/vote/2023/H/177?4" TargetMode="External" /><Relationship Type="http://schemas.openxmlformats.org/officeDocument/2006/relationships/hyperlink" Id="rId55" Target="https://plus.cq.com/vote/2023/H/182?5" TargetMode="External" /><Relationship Type="http://schemas.openxmlformats.org/officeDocument/2006/relationships/hyperlink" Id="rId69" Target="https://plus.cq.com/vote/2023/H/26?0" TargetMode="External" /><Relationship Type="http://schemas.openxmlformats.org/officeDocument/2006/relationships/hyperlink" Id="rId21" Target="https://plus.cq.com/vote/2023/H/31?15" TargetMode="External" /><Relationship Type="http://schemas.openxmlformats.org/officeDocument/2006/relationships/hyperlink" Id="rId64" Target="https://plus.cq.com/vote/2024/H/145?20" TargetMode="External" /><Relationship Type="http://schemas.openxmlformats.org/officeDocument/2006/relationships/hyperlink" Id="rId75" Target="https://plus.cq.com/vote/2024/H/50?10" TargetMode="External" /><Relationship Type="http://schemas.openxmlformats.org/officeDocument/2006/relationships/hyperlink" Id="rId61" Target="https://plus.cq.com/vote/2024/H/53?7" TargetMode="External" /><Relationship Type="http://schemas.openxmlformats.org/officeDocument/2006/relationships/hyperlink" Id="rId42" Target="https://plus.cq.com/vote/2024/H/9?14" TargetMode="External" /><Relationship Type="http://schemas.openxmlformats.org/officeDocument/2006/relationships/hyperlink" Id="rId52" Target="https://www.congress.gov/amendment/118th-congress/house-amendment/151/actions?s=a&amp;r=7" TargetMode="External" /><Relationship Type="http://schemas.openxmlformats.org/officeDocument/2006/relationships/hyperlink" Id="rId58" Target="https://www.congress.gov/amendment/118th-congress/house-amendment/162/actions?s=a&amp;r=4" TargetMode="External" /><Relationship Type="http://schemas.openxmlformats.org/officeDocument/2006/relationships/hyperlink" Id="rId38" Target="https://www.congress.gov/bill/116th-congress/house-bill/7608/all-actions?q=%7b%22search%22%3A%5B%22hr+7608%22%5D%7d&amp;s=3&amp;r=1" TargetMode="External" /><Relationship Type="http://schemas.openxmlformats.org/officeDocument/2006/relationships/hyperlink" Id="rId47" Target="https://www.congress.gov/bill/116th-congress/senate-bill/1790/all-actions?q=%7b%22search%22%3A%5B%22s+1790%22%5D%7d&amp;s=1&amp;r=1" TargetMode="External" /><Relationship Type="http://schemas.openxmlformats.org/officeDocument/2006/relationships/hyperlink" Id="rId32" Target="https://www.congress.gov/bill/117th-congress/house-bill/7314/actions" TargetMode="External" /><Relationship Type="http://schemas.openxmlformats.org/officeDocument/2006/relationships/hyperlink" Id="rId28" Target="https://www.congress.gov/bill/117th-congress/house-bill/7776/all-actions" TargetMode="External" /><Relationship Type="http://schemas.openxmlformats.org/officeDocument/2006/relationships/hyperlink" Id="rId27" Target="https://www.congress.gov/bill/117th-congress/house-resolution/1512/all-actions" TargetMode="External" /><Relationship Type="http://schemas.openxmlformats.org/officeDocument/2006/relationships/hyperlink" Id="rId51" Target="https://www.congress.gov/bill/118th-congress/house-bill/1/all-actions" TargetMode="External" /><Relationship Type="http://schemas.openxmlformats.org/officeDocument/2006/relationships/hyperlink" Id="rId22" Target="https://www.congress.gov/bill/118th-congress/house-bill/22/all-actions" TargetMode="External" /><Relationship Type="http://schemas.openxmlformats.org/officeDocument/2006/relationships/hyperlink" Id="rId76" Target="https://www.congress.gov/bill/118th-congress/house-bill/2766/all-actions" TargetMode="External" /><Relationship Type="http://schemas.openxmlformats.org/officeDocument/2006/relationships/hyperlink" Id="rId62" Target="https://www.congress.gov/bill/118th-congress/house-bill/533/all-actions" TargetMode="External" /><Relationship Type="http://schemas.openxmlformats.org/officeDocument/2006/relationships/hyperlink" Id="rId65" Target="https://www.congress.gov/bill/118th-congress/house-bill/8038/all-actions" TargetMode="External" /><Relationship Type="http://schemas.openxmlformats.org/officeDocument/2006/relationships/hyperlink" Id="rId43" Target="https://www.congress.gov/bill/118th-congress/house-bill/839/all-actions?q=%7b%22search%22%3A%22hr+839%22%7d&amp;s=4&amp;r=1" TargetMode="External" /><Relationship Type="http://schemas.openxmlformats.org/officeDocument/2006/relationships/hyperlink" Id="rId70" Target="https://www.congress.gov/bill/118th-congress/house-resolution/11/all-actions" TargetMode="External" /><Relationship Type="http://schemas.openxmlformats.org/officeDocument/2006/relationships/hyperlink" Id="rId35" Target="https://www.congress.gov/bill/118th-congress/house-resolution/13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