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ax-credit-for-electric-cars"/>
    <w:p>
      <w:pPr>
        <w:pStyle w:val="Heading1"/>
      </w:pPr>
      <w:r>
        <w:t xml:space="preserve">Tax Credit For Electric Cars</w:t>
      </w:r>
    </w:p>
    <w:bookmarkStart w:id="24"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Repealed The Tax Credit For Plug-In Electric Cars.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Pr>
      <w:r>
        <w:rPr>
          <w:bCs/>
          <w:b/>
        </w:rPr>
        <w:t xml:space="preserve">Bill Repealed The Tax Credit For Plug-In Electric Cars.</w:t>
      </w:r>
      <w:r>
        <w:t xml:space="preserve"> </w:t>
      </w:r>
      <w:r>
        <w:t xml:space="preserve">According to the Congressional Quarterly,</w:t>
      </w:r>
      <w:r>
        <w:t xml:space="preserve"> </w:t>
      </w:r>
      <w:r>
        <w:t xml:space="preserve">“</w:t>
      </w:r>
      <w:r>
        <w:t xml:space="preserve">The measure retains the credit for child adoption expenses, but it repeals a number of other credits, including the credit associated with mortgage credit certificates, the credit for plug-in motor vehicles, and a credit for certain individuals who are over the age of 65 or who have retired on disability.</w:t>
      </w:r>
      <w:r>
        <w:t xml:space="preserve">”</w:t>
      </w:r>
      <w:r>
        <w:t xml:space="preserve"> </w:t>
      </w:r>
      <w:r>
        <w:t xml:space="preserve">[Congressional Quarterly,</w:t>
      </w:r>
      <w:r>
        <w:t xml:space="preserve"> </w:t>
      </w:r>
      <w:hyperlink r:id="rId21">
        <w:r>
          <w:rPr>
            <w:rStyle w:val="Hyperlink"/>
          </w:rPr>
          <w:t xml:space="preserve">11/15/17</w:t>
        </w:r>
      </w:hyperlink>
      <w:r>
        <w:t xml:space="preserve">]</w:t>
      </w:r>
    </w:p>
    <w:p>
      <w:pPr>
        <w:numPr>
          <w:ilvl w:val="0"/>
          <w:numId w:val="1001"/>
        </w:numPr>
      </w:pPr>
      <w:r>
        <w:rPr>
          <w:bCs/>
          <w:b/>
        </w:rPr>
        <w:t xml:space="preserve">“</w:t>
      </w:r>
      <w:r>
        <w:rPr>
          <w:bCs/>
          <w:b/>
        </w:rPr>
        <w:t xml:space="preserve">There’s No Tesla 3, No Bolt, No Leaf In A Market Without Incentives.</w:t>
      </w:r>
      <w:r>
        <w:rPr>
          <w:bCs/>
          <w:b/>
        </w:rPr>
        <w:t xml:space="preserve">”</w:t>
      </w:r>
      <w:r>
        <w:t xml:space="preserve"> </w:t>
      </w:r>
      <w:r>
        <w:t xml:space="preserve">According to Bloomberg,</w:t>
      </w:r>
      <w:r>
        <w:t xml:space="preserve"> </w:t>
      </w:r>
      <w:r>
        <w:t xml:space="preserve">‘</w:t>
      </w:r>
      <w:r>
        <w:t xml:space="preserve">There’s no Tesla 3, no Bolt, no Leaf in a market without incentives.</w:t>
      </w:r>
      <w:r>
        <w:t xml:space="preserve">’</w:t>
      </w:r>
      <w:r>
        <w:t xml:space="preserve"> </w:t>
      </w:r>
      <w:r>
        <w:t xml:space="preserve">If adopted, the repeal would take effect after the 2017 tax year, according to a summary of the bill released Thursday by the House Ways and Means Committee as part of a sweeping overhaul of the U.S. tax code that would eliminate some deductions and cut the corporate tax rate to 20 percent. The Senate is crafting its own version.” [Bloomberg,</w:t>
      </w:r>
      <w:r>
        <w:t xml:space="preserve"> </w:t>
      </w:r>
      <w:hyperlink r:id="rId23">
        <w:r>
          <w:rPr>
            <w:rStyle w:val="Hyperlink"/>
          </w:rPr>
          <w:t xml:space="preserve">11/2/17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3" Target="https://www.bloomberg.com/news/articles/2017-11-02/tax-credit-for-electric-cars-said-to-be-axed-in-gop-tax-proposal"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3" Target="https://www.bloomberg.com/news/articles/2017-11-02/tax-credit-for-electric-cars-said-to-be-axed-in-gop-tax-proposal"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2026-01-27T02:09:51Z</dcterms:created>
  <dcterms:modified xsi:type="dcterms:W3CDTF">2026-01-27T02:09:51Z</dcterms:modified>
</cp:coreProperties>
</file>

<file path=docProps/custom.xml><?xml version="1.0" encoding="utf-8"?>
<Properties xmlns="http://schemas.openxmlformats.org/officeDocument/2006/custom-properties" xmlns:vt="http://schemas.openxmlformats.org/officeDocument/2006/docPropsVTypes"/>
</file>