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biodiesel"/>
    <w:p>
      <w:pPr>
        <w:pStyle w:val="Heading1"/>
      </w:pPr>
      <w:r>
        <w:t xml:space="preserve">Biodiesel</w:t>
      </w:r>
    </w:p>
    <w:bookmarkStart w:id="23" w:name="diesel-emissions-reduction"/>
    <w:p>
      <w:pPr>
        <w:pStyle w:val="Heading3"/>
      </w:pPr>
      <w:r>
        <w:t xml:space="preserve">Diesel Emissions Reduction</w:t>
      </w:r>
    </w:p>
    <w:p>
      <w:pPr>
        <w:pStyle w:val="FirstParagraph"/>
      </w:pPr>
      <w:r>
        <w:rPr>
          <w:bCs/>
          <w:b/>
        </w:rPr>
        <w:t xml:space="preserve">2019: Schweikert Voted Against Reauthorizing The Diesel Emissions Reduction Act.</w:t>
      </w:r>
      <w:r>
        <w:t xml:space="preserve"> </w:t>
      </w:r>
      <w:r>
        <w:t xml:space="preserve">In September 2019, Schweikert voted against a bill that would, according to Congressional Quarterly,</w:t>
      </w:r>
      <w:r>
        <w:t xml:space="preserve"> </w:t>
      </w:r>
      <w:r>
        <w:t xml:space="preserve">“</w:t>
      </w:r>
      <w:r>
        <w:t xml:space="preserve">reauthorize $100 million annually through fiscal 2024 for EPA programs under the Diesel Emissions Reduction Act that provide grants and loans to retrofit diesel vehicles to meet emission standards.</w:t>
      </w:r>
      <w:r>
        <w:t xml:space="preserve">”</w:t>
      </w:r>
      <w:r>
        <w:t xml:space="preserve"> </w:t>
      </w:r>
      <w:r>
        <w:t xml:space="preserve">The vote was on a motion to suspend the rules and pass the bill. The House passed the bill by a vote of 295-114. [House Vote 516,</w:t>
      </w:r>
      <w:r>
        <w:t xml:space="preserve"> </w:t>
      </w:r>
      <w:hyperlink r:id="rId20">
        <w:r>
          <w:rPr>
            <w:rStyle w:val="Hyperlink"/>
          </w:rPr>
          <w:t xml:space="preserve">9/9/19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9/9/19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H.R.1768</w:t>
        </w:r>
      </w:hyperlink>
      <w:r>
        <w:t xml:space="preserve">]</w:t>
      </w:r>
    </w:p>
    <w:bookmarkEnd w:id="23"/>
    <w:bookmarkStart w:id="29" w:name="X134a4f0e95e3cedf12d7b4b886a7a6e369786cf"/>
    <w:p>
      <w:pPr>
        <w:pStyle w:val="Heading3"/>
      </w:pPr>
      <w:r>
        <w:t xml:space="preserve">Prohibiting The Defense Department From Entering Into Contracts To Purchase Non-Petroleum Based Fuel</w:t>
      </w:r>
    </w:p>
    <w:p>
      <w:pPr>
        <w:pStyle w:val="FirstParagraph"/>
      </w:pPr>
      <w:r>
        <w:rPr>
          <w:bCs/>
          <w:b/>
        </w:rPr>
        <w:t xml:space="preserve">2015: Schweikert Voted To Prohibit The Defense Department From Entering Into Contracts To Purchase Non-Petroleum Based Fuel As Part Of The FY 2016 Republican Study Committee Budget Resolution.</w:t>
      </w:r>
      <w:r>
        <w:t xml:space="preserve"> </w:t>
      </w:r>
      <w:r>
        <w:t xml:space="preserve">In March 2015, Schweikert voted for prohibiting the DoD from purchasing certain biofuels. According to the Republican Study Committee,</w:t>
      </w:r>
      <w:r>
        <w:t xml:space="preserve"> </w:t>
      </w:r>
      <w:r>
        <w:t xml:space="preserve">“</w:t>
      </w:r>
      <w:r>
        <w:t xml:space="preserve">Beginning in FY 2016, the Department of Defense should be prohibited from entering into any contract for the procurement or production of any non-petroleum based fuel for use as the same purpose or as a drop-in substitute for petroleum.</w:t>
      </w:r>
      <w:r>
        <w:t xml:space="preserve">”</w:t>
      </w:r>
      <w:r>
        <w:t xml:space="preserve"> </w:t>
      </w:r>
      <w:r>
        <w:t xml:space="preserve">The underlying budget resolution would have, according to Congressional Quarterly,</w:t>
      </w:r>
      <w:r>
        <w:t xml:space="preserve"> </w:t>
      </w:r>
      <w:r>
        <w:t xml:space="preserve">“</w:t>
      </w:r>
      <w:r>
        <w:t xml:space="preserve">provide[d] for $2.804 trillion in new budget authority in fiscal 2016, not including off-budget accounts. The substitute would call for reducing spending by $7.1 trillion over 10 years compared to the Congressional Budget Office baseline.</w:t>
      </w:r>
      <w:r>
        <w:t xml:space="preserve">”</w:t>
      </w:r>
      <w:r>
        <w:t xml:space="preserve"> </w:t>
      </w:r>
      <w:r>
        <w:t xml:space="preserve">The vote was on the substitute amendment to a Budget Resolution. The House rejected the amendment by a vote of 132 to 294. [House Vote 138,</w:t>
      </w:r>
      <w:r>
        <w:t xml:space="preserve"> </w:t>
      </w:r>
      <w:hyperlink r:id="rId24">
        <w:r>
          <w:rPr>
            <w:rStyle w:val="Hyperlink"/>
          </w:rPr>
          <w:t xml:space="preserve">3/25/15</w:t>
        </w:r>
      </w:hyperlink>
      <w:r>
        <w:t xml:space="preserve">; Republican Study Committee,</w:t>
      </w:r>
      <w:r>
        <w:t xml:space="preserve"> </w:t>
      </w:r>
      <w:hyperlink r:id="rId25">
        <w:r>
          <w:rPr>
            <w:rStyle w:val="Hyperlink"/>
          </w:rPr>
          <w:t xml:space="preserve">FY 2016 Budget</w:t>
        </w:r>
      </w:hyperlink>
      <w:r>
        <w:t xml:space="preserve">; Congressional Quarterly,</w:t>
      </w:r>
      <w:r>
        <w:t xml:space="preserve"> </w:t>
      </w:r>
      <w:hyperlink r:id="rId26">
        <w:r>
          <w:rPr>
            <w:rStyle w:val="Hyperlink"/>
          </w:rPr>
          <w:t xml:space="preserve">3/25/15</w:t>
        </w:r>
      </w:hyperlink>
      <w:r>
        <w:t xml:space="preserve">; Congress.gov,</w:t>
      </w:r>
      <w:r>
        <w:t xml:space="preserve"> </w:t>
      </w:r>
      <w:hyperlink r:id="rId27">
        <w:r>
          <w:rPr>
            <w:rStyle w:val="Hyperlink"/>
          </w:rPr>
          <w:t xml:space="preserve">H. Amdt. 83</w:t>
        </w:r>
      </w:hyperlink>
      <w:r>
        <w:t xml:space="preserve">; Congressional Actions,</w:t>
      </w:r>
      <w:r>
        <w:t xml:space="preserve"> </w:t>
      </w:r>
      <w:hyperlink r:id="rId28">
        <w:r>
          <w:rPr>
            <w:rStyle w:val="Hyperlink"/>
          </w:rPr>
          <w:t xml:space="preserve">H. Con. Res. 27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15/roll138.xml" TargetMode="External" /><Relationship Type="http://schemas.openxmlformats.org/officeDocument/2006/relationships/hyperlink" Id="rId20" Target="http://clerk.house.gov/evs/2019/roll516.xml" TargetMode="External" /><Relationship Type="http://schemas.openxmlformats.org/officeDocument/2006/relationships/hyperlink" Id="rId25" Target="http://rsc.flores.house.gov/files/Initiatives/rsc-budget.pdf" TargetMode="External" /><Relationship Type="http://schemas.openxmlformats.org/officeDocument/2006/relationships/hyperlink" Id="rId26" Target="http://www.cq.com/vote/2015/h/138?23" TargetMode="External" /><Relationship Type="http://schemas.openxmlformats.org/officeDocument/2006/relationships/hyperlink" Id="rId21" Target="https://plus.cq.com/vote/2019/H/516?1" TargetMode="External" /><Relationship Type="http://schemas.openxmlformats.org/officeDocument/2006/relationships/hyperlink" Id="rId27" Target="https://www.congress.gov/amendment/114th-congress/house-amendment/83" TargetMode="External" /><Relationship Type="http://schemas.openxmlformats.org/officeDocument/2006/relationships/hyperlink" Id="rId28" Target="https://www.congress.gov/bill/114th-congress/house-concurrent-resolution/27/all-actions" TargetMode="External" /><Relationship Type="http://schemas.openxmlformats.org/officeDocument/2006/relationships/hyperlink" Id="rId22" Target="https://www.congress.gov/bill/116th-congress/house-bill/1768/all-actions?q=%7b%22search%22%3A%5B%22hr+1768%22%5D%7d&amp;s=1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15/roll138.xml" TargetMode="External" /><Relationship Type="http://schemas.openxmlformats.org/officeDocument/2006/relationships/hyperlink" Id="rId20" Target="http://clerk.house.gov/evs/2019/roll516.xml" TargetMode="External" /><Relationship Type="http://schemas.openxmlformats.org/officeDocument/2006/relationships/hyperlink" Id="rId25" Target="http://rsc.flores.house.gov/files/Initiatives/rsc-budget.pdf" TargetMode="External" /><Relationship Type="http://schemas.openxmlformats.org/officeDocument/2006/relationships/hyperlink" Id="rId26" Target="http://www.cq.com/vote/2015/h/138?23" TargetMode="External" /><Relationship Type="http://schemas.openxmlformats.org/officeDocument/2006/relationships/hyperlink" Id="rId21" Target="https://plus.cq.com/vote/2019/H/516?1" TargetMode="External" /><Relationship Type="http://schemas.openxmlformats.org/officeDocument/2006/relationships/hyperlink" Id="rId27" Target="https://www.congress.gov/amendment/114th-congress/house-amendment/83" TargetMode="External" /><Relationship Type="http://schemas.openxmlformats.org/officeDocument/2006/relationships/hyperlink" Id="rId28" Target="https://www.congress.gov/bill/114th-congress/house-concurrent-resolution/27/all-actions" TargetMode="External" /><Relationship Type="http://schemas.openxmlformats.org/officeDocument/2006/relationships/hyperlink" Id="rId22" Target="https://www.congress.gov/bill/116th-congress/house-bill/1768/all-actions?q=%7b%22search%22%3A%5B%22hr+1768%22%5D%7d&amp;s=1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2026-01-27T02:09:52Z</dcterms:created>
  <dcterms:modified xsi:type="dcterms:W3CDTF">2026-01-27T02:09:52Z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