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wildfires"/>
    <w:p>
      <w:pPr>
        <w:pStyle w:val="Heading1"/>
      </w:pPr>
      <w:r>
        <w:t xml:space="preserve">Wildfires</w:t>
      </w:r>
    </w:p>
    <w:bookmarkStart w:id="24" w:name="fall-2017-california-wildfires"/>
    <w:p>
      <w:pPr>
        <w:pStyle w:val="Heading3"/>
      </w:pPr>
      <w:r>
        <w:t xml:space="preserve">Fall 2017 California Wildfires</w:t>
      </w:r>
    </w:p>
    <w:p>
      <w:pPr>
        <w:pStyle w:val="FirstParagraph"/>
      </w:pPr>
      <w:r>
        <w:rPr>
          <w:bCs/>
          <w:b/>
        </w:rPr>
        <w:t xml:space="preserve">2017: Schweikert Effectively Voted Against Emergency Hurricane And Wildfire Appropriations, Which Included $577 In Funding For Combatting Wildfires.</w:t>
      </w:r>
      <w:r>
        <w:t xml:space="preserve"> </w:t>
      </w:r>
      <w:r>
        <w:t xml:space="preserve">In October 2017, Schweikert effectively voted against legislation that would, according to Congressional Quarterly,</w:t>
      </w:r>
      <w:r>
        <w:t xml:space="preserve"> </w:t>
      </w:r>
      <w:r>
        <w:t xml:space="preserve">“</w:t>
      </w:r>
      <w:r>
        <w:t xml:space="preserve">make available $36.5 billion in emergency supplemental funding for fiscal 2018 to partially cover the costs of responding to multiple natural disasters, including hurricanes and wildfires. The measure would include $18.7 billion for the Federal Emergency Management Agency’s Disaster Relief Fund - $4.9 billion of which would be used for disaster relief loans to Puerto Rico and the U.S. Virgin Islands. It would also cancel $16 billion of the Treasury debt incurred by FEMA’s National Flood Insurance Program, would release $1.2 billion in contingency reserves from the Supplemental Nutrition Assistance Program for use in Puerto Rico would provide $577 million in funding to fight wildfires.</w:t>
      </w:r>
      <w:r>
        <w:t xml:space="preserve">”</w:t>
      </w:r>
      <w:r>
        <w:t xml:space="preserve"> </w:t>
      </w:r>
      <w:r>
        <w:t xml:space="preserve">The vote was on a motion to suspend the rules and agree to a resolution that would have effectively concurred in the Senate amendment to H.R. 2266 with a House amendment. The House agreed to the motion, thereby effectively passing the legislation, by a vote of 353 to 69. The Senate later passed the legislation and the president later signed it into law. [House Vote 566,</w:t>
      </w:r>
      <w:r>
        <w:t xml:space="preserve"> </w:t>
      </w:r>
      <w:hyperlink r:id="rId20">
        <w:r>
          <w:rPr>
            <w:rStyle w:val="Hyperlink"/>
          </w:rPr>
          <w:t xml:space="preserve">10/12/17</w:t>
        </w:r>
      </w:hyperlink>
      <w:r>
        <w:t xml:space="preserve">; Congressional Quarterly,</w:t>
      </w:r>
      <w:r>
        <w:t xml:space="preserve"> </w:t>
      </w:r>
      <w:hyperlink r:id="rId21">
        <w:r>
          <w:rPr>
            <w:rStyle w:val="Hyperlink"/>
          </w:rPr>
          <w:t xml:space="preserve">10/12/17</w:t>
        </w:r>
      </w:hyperlink>
      <w:r>
        <w:t xml:space="preserve">; Congressional Actions,</w:t>
      </w:r>
      <w:r>
        <w:t xml:space="preserve"> </w:t>
      </w:r>
      <w:hyperlink r:id="rId22">
        <w:r>
          <w:rPr>
            <w:rStyle w:val="Hyperlink"/>
          </w:rPr>
          <w:t xml:space="preserve">H.R. 2266</w:t>
        </w:r>
      </w:hyperlink>
      <w:r>
        <w:t xml:space="preserve">; Congressional Actions,</w:t>
      </w:r>
      <w:r>
        <w:t xml:space="preserve"> </w:t>
      </w:r>
      <w:hyperlink r:id="rId23">
        <w:r>
          <w:rPr>
            <w:rStyle w:val="Hyperlink"/>
          </w:rPr>
          <w:t xml:space="preserve">H. Res. 569</w:t>
        </w:r>
      </w:hyperlink>
      <w:r>
        <w:t xml:space="preserve">]</w:t>
      </w:r>
    </w:p>
    <w:bookmarkEnd w:id="24"/>
    <w:bookmarkStart w:id="28" w:name="hazardous-fuel-reduction-and-restoration"/>
    <w:p>
      <w:pPr>
        <w:pStyle w:val="Heading3"/>
      </w:pPr>
      <w:r>
        <w:t xml:space="preserve">Hazardous Fuel Reduction And Restoration</w:t>
      </w:r>
    </w:p>
    <w:p>
      <w:pPr>
        <w:pStyle w:val="FirstParagraph"/>
      </w:pPr>
      <w:r>
        <w:rPr>
          <w:bCs/>
          <w:b/>
        </w:rPr>
        <w:t xml:space="preserve">2022: Schweikert Voted Against Providing $2.15 Billion For Hazardous Fuel Reduction And Restoration Projects.</w:t>
      </w:r>
      <w:r>
        <w:t xml:space="preserve"> </w:t>
      </w:r>
      <w:r>
        <w:t xml:space="preserve">In August 2022, according to Congressional Quarterly, Schweikert voted against concurring in the Senate amendment to the Inflation Reduction Act of 2022, which would provide</w:t>
      </w:r>
      <w:r>
        <w:t xml:space="preserve"> </w:t>
      </w:r>
      <w:r>
        <w:t xml:space="preserve">“</w:t>
      </w:r>
      <w:r>
        <w:t xml:space="preserve">$2.15 billion for hazardous fuel reduction and restoration projects.</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5">
        <w:r>
          <w:rPr>
            <w:rStyle w:val="Hyperlink"/>
          </w:rPr>
          <w:t xml:space="preserve">8/12/22</w:t>
        </w:r>
      </w:hyperlink>
      <w:r>
        <w:t xml:space="preserve">; Congressional Quarterly,</w:t>
      </w:r>
      <w:r>
        <w:t xml:space="preserve"> </w:t>
      </w:r>
      <w:hyperlink r:id="rId26">
        <w:r>
          <w:rPr>
            <w:rStyle w:val="Hyperlink"/>
          </w:rPr>
          <w:t xml:space="preserve">8/12/22</w:t>
        </w:r>
      </w:hyperlink>
      <w:r>
        <w:t xml:space="preserve">; Congressional Actions,</w:t>
      </w:r>
      <w:r>
        <w:t xml:space="preserve"> </w:t>
      </w:r>
      <w:hyperlink r:id="rId27">
        <w:r>
          <w:rPr>
            <w:rStyle w:val="Hyperlink"/>
          </w:rPr>
          <w:t xml:space="preserve">H.R. 5376</w:t>
        </w:r>
      </w:hyperlink>
      <w:r>
        <w:t xml:space="preserve">]</w:t>
      </w:r>
    </w:p>
    <w:bookmarkEnd w:id="28"/>
    <w:bookmarkStart w:id="32" w:name="management-funding"/>
    <w:p>
      <w:pPr>
        <w:pStyle w:val="Heading3"/>
      </w:pPr>
      <w:r>
        <w:t xml:space="preserve">Management Funding</w:t>
      </w:r>
    </w:p>
    <w:p>
      <w:pPr>
        <w:pStyle w:val="FirstParagraph"/>
      </w:pPr>
      <w:r>
        <w:rPr>
          <w:bCs/>
          <w:b/>
        </w:rPr>
        <w:t xml:space="preserve">2022: Schweikert Voted Against Appropriating $6.4 Billion For Wildfire Management In FY 2023.</w:t>
      </w:r>
      <w:r>
        <w:t xml:space="preserve"> </w:t>
      </w:r>
      <w:r>
        <w:t xml:space="preserve">In July 2022, according to Congressional Quarterly, Schweikert voted against the Transportation, Housing and Urban Development, and Related Agencies Appropriations Act, 2023, which would provide</w:t>
      </w:r>
      <w:r>
        <w:t xml:space="preserve"> </w:t>
      </w:r>
      <w:r>
        <w:t xml:space="preserve">“</w:t>
      </w:r>
      <w:r>
        <w:t xml:space="preserve">$6.4 billion for wildfire management.</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9">
        <w:r>
          <w:rPr>
            <w:rStyle w:val="Hyperlink"/>
          </w:rPr>
          <w:t xml:space="preserve">7/20/22</w:t>
        </w:r>
      </w:hyperlink>
      <w:r>
        <w:t xml:space="preserve">; Congressional Quarterly,</w:t>
      </w:r>
      <w:r>
        <w:t xml:space="preserve"> </w:t>
      </w:r>
      <w:hyperlink r:id="rId30">
        <w:r>
          <w:rPr>
            <w:rStyle w:val="Hyperlink"/>
          </w:rPr>
          <w:t xml:space="preserve">7/20/22</w:t>
        </w:r>
      </w:hyperlink>
      <w:r>
        <w:t xml:space="preserve">; Congressional Actions,</w:t>
      </w:r>
      <w:r>
        <w:t xml:space="preserve"> </w:t>
      </w:r>
      <w:hyperlink r:id="rId31">
        <w:r>
          <w:rPr>
            <w:rStyle w:val="Hyperlink"/>
          </w:rPr>
          <w:t xml:space="preserve">H.R. 8294</w:t>
        </w:r>
      </w:hyperlink>
      <w:r>
        <w:t xml:space="preserve">]</w:t>
      </w:r>
    </w:p>
    <w:bookmarkEnd w:id="32"/>
    <w:bookmarkStart w:id="36" w:name="prevention-and-response"/>
    <w:p>
      <w:pPr>
        <w:pStyle w:val="Heading3"/>
      </w:pPr>
      <w:r>
        <w:t xml:space="preserve">Prevention And Response</w:t>
      </w:r>
    </w:p>
    <w:p>
      <w:pPr>
        <w:pStyle w:val="FirstParagraph"/>
      </w:pPr>
      <w:r>
        <w:rPr>
          <w:bCs/>
          <w:b/>
        </w:rPr>
        <w:t xml:space="preserve">2022: Schweikert Voted Against Authorizing $1.5 Billion Annually Through FY 2032 For The Agriculture And Interior Departments To Establish A 10-Year Plan To Mitigate Wildfires, Including Forest Restoration Projects.</w:t>
      </w:r>
      <w:r>
        <w:t xml:space="preserve"> </w:t>
      </w:r>
      <w:r>
        <w:t xml:space="preserve">In July 2022, according to Congressional Quarterly, Schweikert voted against the Continental Divide Trail Completion Act, which</w:t>
      </w:r>
      <w:r>
        <w:t xml:space="preserve"> </w:t>
      </w:r>
      <w:r>
        <w:t xml:space="preserve">“</w:t>
      </w:r>
      <w:r>
        <w:t xml:space="preserve">For wildfire prevention and response, it would authorize $1.5 billion annually through fiscal 2032 for the Agriculture Department, in coordination with the Interior Department, to implement a ten-year national plan to address wildfires, including to undertake up to 20 landscape-scale forest restoration projects within the next five years.</w:t>
      </w:r>
      <w:r>
        <w:t xml:space="preserve">”</w:t>
      </w:r>
      <w:r>
        <w:t xml:space="preserve"> </w:t>
      </w:r>
      <w:r>
        <w:t xml:space="preserve">The vote was on passage. The House passed the bill by a vote of 218-199, thus the bill was sent to the Senate. The Senate did not take substantive action on the bill. [House Vote 414,</w:t>
      </w:r>
      <w:r>
        <w:t xml:space="preserve"> </w:t>
      </w:r>
      <w:hyperlink r:id="rId33">
        <w:r>
          <w:rPr>
            <w:rStyle w:val="Hyperlink"/>
          </w:rPr>
          <w:t xml:space="preserve">7/29/22</w:t>
        </w:r>
      </w:hyperlink>
      <w:r>
        <w:t xml:space="preserve">; Congressional Quarterly,</w:t>
      </w:r>
      <w:r>
        <w:t xml:space="preserve"> </w:t>
      </w:r>
      <w:hyperlink r:id="rId34">
        <w:r>
          <w:rPr>
            <w:rStyle w:val="Hyperlink"/>
          </w:rPr>
          <w:t xml:space="preserve">7/29/22</w:t>
        </w:r>
      </w:hyperlink>
      <w:r>
        <w:t xml:space="preserve">; Congressional Actions,</w:t>
      </w:r>
      <w:r>
        <w:t xml:space="preserve"> </w:t>
      </w:r>
      <w:hyperlink r:id="rId35">
        <w:r>
          <w:rPr>
            <w:rStyle w:val="Hyperlink"/>
          </w:rPr>
          <w:t xml:space="preserve">H.R. 5118</w:t>
        </w:r>
      </w:hyperlink>
      <w:r>
        <w:t xml:space="preserve">]</w:t>
      </w:r>
    </w:p>
    <w:p>
      <w:pPr>
        <w:numPr>
          <w:ilvl w:val="0"/>
          <w:numId w:val="1001"/>
        </w:numPr>
        <w:pStyle w:val="Compact"/>
      </w:pPr>
      <w:r>
        <w:rPr>
          <w:bCs/>
          <w:b/>
        </w:rPr>
        <w:t xml:space="preserve">The Bill Would Require The Agriculture And Interior Departments To Collaborate With Conservation And Youth Corps Programs To Implement The 10-Year Plan Whenever Feasible.</w:t>
      </w:r>
      <w:r>
        <w:t xml:space="preserve"> </w:t>
      </w:r>
      <w:r>
        <w:t xml:space="preserve">According to Congressional Quarterly,</w:t>
      </w:r>
      <w:r>
        <w:t xml:space="preserve"> </w:t>
      </w:r>
      <w:r>
        <w:t xml:space="preserve">“</w:t>
      </w:r>
      <w:r>
        <w:t xml:space="preserve">It would require the department to work with conservation and youth corps programs in carrying out the plan when possible.</w:t>
      </w:r>
      <w:r>
        <w:t xml:space="preserve">”</w:t>
      </w:r>
      <w:r>
        <w:t xml:space="preserve"> </w:t>
      </w:r>
      <w:r>
        <w:t xml:space="preserve">[Congressional Quarterly,</w:t>
      </w:r>
      <w:r>
        <w:t xml:space="preserve"> </w:t>
      </w:r>
      <w:hyperlink r:id="rId34">
        <w:r>
          <w:rPr>
            <w:rStyle w:val="Hyperlink"/>
          </w:rPr>
          <w:t xml:space="preserve">7/29/22</w:t>
        </w:r>
      </w:hyperlink>
      <w:r>
        <w:t xml:space="preserve">]</w:t>
      </w:r>
    </w:p>
    <w:p>
      <w:pPr>
        <w:pStyle w:val="FirstParagraph"/>
      </w:pPr>
      <w:r>
        <w:rPr>
          <w:bCs/>
          <w:b/>
        </w:rPr>
        <w:t xml:space="preserve">2022: Schweikert Voted Against Requiring The Agriculture Department To Have At Least One Interdisciplinary National Environmental Policy Act Strike Team Per Region To Respond To Wildfires.</w:t>
      </w:r>
      <w:r>
        <w:t xml:space="preserve"> </w:t>
      </w:r>
      <w:r>
        <w:t xml:space="preserve">In July 2022, according to Congressional Quarterly, Schweikert voted against the Continental Divide Trail Completion Act, which would</w:t>
      </w:r>
      <w:r>
        <w:t xml:space="preserve"> </w:t>
      </w:r>
      <w:r>
        <w:t xml:space="preserve">“</w:t>
      </w:r>
      <w:r>
        <w:t xml:space="preserve">require the department to maintain at least one interdisciplinary National Environmental Policy Act strike team per region to respond to wildfires and related risks.</w:t>
      </w:r>
      <w:r>
        <w:t xml:space="preserve">”</w:t>
      </w:r>
      <w:r>
        <w:t xml:space="preserve"> </w:t>
      </w:r>
      <w:r>
        <w:t xml:space="preserve">The vote was on passage. The House passed the bill by a vote of 218-199, thus the bill was sent to the Senate. The Senate did not take substantive action on the bill. [House Vote 414,</w:t>
      </w:r>
      <w:r>
        <w:t xml:space="preserve"> </w:t>
      </w:r>
      <w:hyperlink r:id="rId33">
        <w:r>
          <w:rPr>
            <w:rStyle w:val="Hyperlink"/>
          </w:rPr>
          <w:t xml:space="preserve">7/29/22</w:t>
        </w:r>
      </w:hyperlink>
      <w:r>
        <w:t xml:space="preserve">; Congressional Quarterly,</w:t>
      </w:r>
      <w:r>
        <w:t xml:space="preserve"> </w:t>
      </w:r>
      <w:hyperlink r:id="rId34">
        <w:r>
          <w:rPr>
            <w:rStyle w:val="Hyperlink"/>
          </w:rPr>
          <w:t xml:space="preserve">7/29/22</w:t>
        </w:r>
      </w:hyperlink>
      <w:r>
        <w:t xml:space="preserve">; Congressional Actions,</w:t>
      </w:r>
      <w:r>
        <w:t xml:space="preserve"> </w:t>
      </w:r>
      <w:hyperlink r:id="rId35">
        <w:r>
          <w:rPr>
            <w:rStyle w:val="Hyperlink"/>
          </w:rPr>
          <w:t xml:space="preserve">H.R. 5118</w:t>
        </w:r>
      </w:hyperlink>
      <w:r>
        <w:t xml:space="preserve">]</w:t>
      </w:r>
    </w:p>
    <w:bookmarkEnd w:id="36"/>
    <w:bookmarkStart w:id="37" w:name="wildfire-smoke-mitigation"/>
    <w:p>
      <w:pPr>
        <w:pStyle w:val="Heading3"/>
      </w:pPr>
      <w:r>
        <w:t xml:space="preserve">Wildfire Smoke Mitigation</w:t>
      </w:r>
    </w:p>
    <w:p>
      <w:pPr>
        <w:pStyle w:val="FirstParagraph"/>
      </w:pPr>
      <w:r>
        <w:rPr>
          <w:bCs/>
          <w:b/>
        </w:rPr>
        <w:t xml:space="preserve">2022: Schweikert Voted Against Authorizing $50 Million Annually Starting In FY 2023 For EPA Grants To Support Communities In The Implementation Of Mitigation Plans For Health And Environmental Impacts Of Wildfire Smoke.</w:t>
      </w:r>
      <w:r>
        <w:t xml:space="preserve"> </w:t>
      </w:r>
      <w:r>
        <w:t xml:space="preserve">In July 2022, according to Congressional Quarterly, Schweikert voted against the Continental Divide Trail Completion Act, which would</w:t>
      </w:r>
      <w:r>
        <w:t xml:space="preserve"> </w:t>
      </w:r>
      <w:r>
        <w:t xml:space="preserve">“</w:t>
      </w:r>
      <w:r>
        <w:t xml:space="preserve">authorize $50 million annually beginning in fiscal 2023 for EPA grants to help communities implement collaborative plans to mitigate the health and environmental effects of wildfire smoke.</w:t>
      </w:r>
      <w:r>
        <w:t xml:space="preserve">”</w:t>
      </w:r>
      <w:r>
        <w:t xml:space="preserve"> </w:t>
      </w:r>
      <w:r>
        <w:t xml:space="preserve">The vote was on passage. The House passed the bill by a vote of 218-199, thus the bill was sent to the Senate. The Senate did not take substantive action on the bill. [House Vote 414,</w:t>
      </w:r>
      <w:r>
        <w:t xml:space="preserve"> </w:t>
      </w:r>
      <w:hyperlink r:id="rId33">
        <w:r>
          <w:rPr>
            <w:rStyle w:val="Hyperlink"/>
          </w:rPr>
          <w:t xml:space="preserve">7/29/22</w:t>
        </w:r>
      </w:hyperlink>
      <w:r>
        <w:t xml:space="preserve">; Congressional Quarterly,</w:t>
      </w:r>
      <w:r>
        <w:t xml:space="preserve"> </w:t>
      </w:r>
      <w:hyperlink r:id="rId34">
        <w:r>
          <w:rPr>
            <w:rStyle w:val="Hyperlink"/>
          </w:rPr>
          <w:t xml:space="preserve">7/29/22</w:t>
        </w:r>
      </w:hyperlink>
      <w:r>
        <w:t xml:space="preserve">; Congressional Actions,</w:t>
      </w:r>
      <w:r>
        <w:t xml:space="preserve"> </w:t>
      </w:r>
      <w:hyperlink r:id="rId35">
        <w:r>
          <w:rPr>
            <w:rStyle w:val="Hyperlink"/>
          </w:rPr>
          <w:t xml:space="preserve">H.R. 5118</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566.xml" TargetMode="External" /><Relationship Type="http://schemas.openxmlformats.org/officeDocument/2006/relationships/hyperlink" Id="rId29" Target="http://clerk.house.gov/evs/2022/roll383.xml" TargetMode="External" /><Relationship Type="http://schemas.openxmlformats.org/officeDocument/2006/relationships/hyperlink" Id="rId33" Target="http://clerk.house.gov/evs/2022/roll414.xml" TargetMode="External" /><Relationship Type="http://schemas.openxmlformats.org/officeDocument/2006/relationships/hyperlink" Id="rId25" Target="http://clerk.house.gov/evs/2022/roll420.xml" TargetMode="External" /><Relationship Type="http://schemas.openxmlformats.org/officeDocument/2006/relationships/hyperlink" Id="rId21" Target="http://cq.com/vote/2017/H/566?2" TargetMode="External" /><Relationship Type="http://schemas.openxmlformats.org/officeDocument/2006/relationships/hyperlink" Id="rId30" Target="https://plus.cq.com/vote/2022/H/383?13" TargetMode="External" /><Relationship Type="http://schemas.openxmlformats.org/officeDocument/2006/relationships/hyperlink" Id="rId34" Target="https://plus.cq.com/vote/2022/H/414?5" TargetMode="External" /><Relationship Type="http://schemas.openxmlformats.org/officeDocument/2006/relationships/hyperlink" Id="rId26" Target="https://plus.cq.com/vote/2022/H/420?6" TargetMode="External" /><Relationship Type="http://schemas.openxmlformats.org/officeDocument/2006/relationships/hyperlink" Id="rId22" Target="https://www.congress.gov/bill/115th-congress/house-bill/2266/all-actions" TargetMode="External" /><Relationship Type="http://schemas.openxmlformats.org/officeDocument/2006/relationships/hyperlink" Id="rId23" Target="https://www.congress.gov/bill/115th-congress/house-resolution/569/all-actions" TargetMode="External" /><Relationship Type="http://schemas.openxmlformats.org/officeDocument/2006/relationships/hyperlink" Id="rId35" Target="https://www.congress.gov/bill/117th-congress/house-bill/5118/actions" TargetMode="External" /><Relationship Type="http://schemas.openxmlformats.org/officeDocument/2006/relationships/hyperlink" Id="rId27" Target="https://www.congress.gov/bill/117th-congress/house-bill/5376/actions" TargetMode="External" /><Relationship Type="http://schemas.openxmlformats.org/officeDocument/2006/relationships/hyperlink" Id="rId31" Target="https://www.congress.gov/bill/117th-congress/house-bill/8294/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566.xml" TargetMode="External" /><Relationship Type="http://schemas.openxmlformats.org/officeDocument/2006/relationships/hyperlink" Id="rId29" Target="http://clerk.house.gov/evs/2022/roll383.xml" TargetMode="External" /><Relationship Type="http://schemas.openxmlformats.org/officeDocument/2006/relationships/hyperlink" Id="rId33" Target="http://clerk.house.gov/evs/2022/roll414.xml" TargetMode="External" /><Relationship Type="http://schemas.openxmlformats.org/officeDocument/2006/relationships/hyperlink" Id="rId25" Target="http://clerk.house.gov/evs/2022/roll420.xml" TargetMode="External" /><Relationship Type="http://schemas.openxmlformats.org/officeDocument/2006/relationships/hyperlink" Id="rId21" Target="http://cq.com/vote/2017/H/566?2" TargetMode="External" /><Relationship Type="http://schemas.openxmlformats.org/officeDocument/2006/relationships/hyperlink" Id="rId30" Target="https://plus.cq.com/vote/2022/H/383?13" TargetMode="External" /><Relationship Type="http://schemas.openxmlformats.org/officeDocument/2006/relationships/hyperlink" Id="rId34" Target="https://plus.cq.com/vote/2022/H/414?5" TargetMode="External" /><Relationship Type="http://schemas.openxmlformats.org/officeDocument/2006/relationships/hyperlink" Id="rId26" Target="https://plus.cq.com/vote/2022/H/420?6" TargetMode="External" /><Relationship Type="http://schemas.openxmlformats.org/officeDocument/2006/relationships/hyperlink" Id="rId22" Target="https://www.congress.gov/bill/115th-congress/house-bill/2266/all-actions" TargetMode="External" /><Relationship Type="http://schemas.openxmlformats.org/officeDocument/2006/relationships/hyperlink" Id="rId23" Target="https://www.congress.gov/bill/115th-congress/house-resolution/569/all-actions" TargetMode="External" /><Relationship Type="http://schemas.openxmlformats.org/officeDocument/2006/relationships/hyperlink" Id="rId35" Target="https://www.congress.gov/bill/117th-congress/house-bill/5118/actions" TargetMode="External" /><Relationship Type="http://schemas.openxmlformats.org/officeDocument/2006/relationships/hyperlink" Id="rId27" Target="https://www.congress.gov/bill/117th-congress/house-bill/5376/actions" TargetMode="External" /><Relationship Type="http://schemas.openxmlformats.org/officeDocument/2006/relationships/hyperlink" Id="rId31" Target="https://www.congress.gov/bill/117th-congress/house-bill/829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