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andemic-emergency-response"/>
    <w:p>
      <w:pPr>
        <w:pStyle w:val="Heading1"/>
      </w:pPr>
      <w:r>
        <w:t xml:space="preserve">Pandemic Emergency Response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2013: Schweikert Voted To Reauthorize Pandemic Medical Disaster Programs.</w:t>
      </w:r>
      <w:r>
        <w:t xml:space="preserve"> </w:t>
      </w:r>
      <w:r>
        <w:t xml:space="preserve">In January 2013, Schweikert voted for legislation that would have, according to Congressional Quarterly,</w:t>
      </w:r>
      <w:r>
        <w:t xml:space="preserve"> </w:t>
      </w:r>
      <w:r>
        <w:t xml:space="preserve">“</w:t>
      </w:r>
      <w:r>
        <w:t xml:space="preserve">reauthorize[d] several pandemic medical disaster and emergency response programs, including the BioShield Special Reserve Fund at $2.8 billion from fiscal 2014-2018. It would [have] authorize[d] $534 million for national stockpile activities related to pandemic and all-hazard preparation and $642 million annually through fiscal 2017 for grants to state and local governments for local response infrastructure and coordination between federal and local jurisdictions.</w:t>
      </w:r>
      <w:r>
        <w:t xml:space="preserve">”</w:t>
      </w:r>
      <w:r>
        <w:t xml:space="preserve"> </w:t>
      </w:r>
      <w:r>
        <w:t xml:space="preserve">The vote was on a motion to suspend the rules and pass the bill. The House agreed to the motion thereby passing the bill, by a vote of 395 to 29. A related version of the bill became law. [House Vote 24,</w:t>
      </w:r>
      <w:r>
        <w:t xml:space="preserve"> </w:t>
      </w:r>
      <w:hyperlink r:id="rId20">
        <w:r>
          <w:rPr>
            <w:rStyle w:val="Hyperlink"/>
          </w:rPr>
          <w:t xml:space="preserve">1/22/13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1/22/13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3/7/13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307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3/roll024.xml" TargetMode="External" /><Relationship Type="http://schemas.openxmlformats.org/officeDocument/2006/relationships/hyperlink" Id="rId21" Target="http://cq.com/vote/2013/H/24?1" TargetMode="External" /><Relationship Type="http://schemas.openxmlformats.org/officeDocument/2006/relationships/hyperlink" Id="rId22" Target="http://cq.com/vote/2013/H/56?2" TargetMode="External" /><Relationship Type="http://schemas.openxmlformats.org/officeDocument/2006/relationships/hyperlink" Id="rId23" Target="https://www.congress.gov/bill/113th-congress/house-bill/30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3/roll024.xml" TargetMode="External" /><Relationship Type="http://schemas.openxmlformats.org/officeDocument/2006/relationships/hyperlink" Id="rId21" Target="http://cq.com/vote/2013/H/24?1" TargetMode="External" /><Relationship Type="http://schemas.openxmlformats.org/officeDocument/2006/relationships/hyperlink" Id="rId22" Target="http://cq.com/vote/2013/H/56?2" TargetMode="External" /><Relationship Type="http://schemas.openxmlformats.org/officeDocument/2006/relationships/hyperlink" Id="rId23" Target="https://www.congress.gov/bill/113th-congress/house-bill/30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2026-01-27T02:09:56Z</dcterms:created>
  <dcterms:modified xsi:type="dcterms:W3CDTF">2026-01-27T02:09:56Z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