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orthern-mariana-islands"/>
    <w:p>
      <w:pPr>
        <w:pStyle w:val="Heading1"/>
      </w:pPr>
      <w:r>
        <w:t xml:space="preserve">Northern Mariana Islands</w:t>
      </w:r>
    </w:p>
    <w:bookmarkStart w:id="24" w:name="relief-funding"/>
    <w:p>
      <w:pPr>
        <w:pStyle w:val="Heading3"/>
      </w:pPr>
      <w:r>
        <w:t xml:space="preserve">Relief Funding</w:t>
      </w:r>
    </w:p>
    <w:p>
      <w:pPr>
        <w:pStyle w:val="FirstParagraph"/>
      </w:pPr>
      <w:r>
        <w:rPr>
          <w:bCs/>
          <w:b/>
        </w:rPr>
        <w:t xml:space="preserve">2019: Schweikert Voted Against Increasing Funding To Repair Drinking Water Facilities And Waste Water Treatment Plants In The Northern Mariana Islands.</w:t>
      </w:r>
      <w:r>
        <w:t xml:space="preserve"> </w:t>
      </w:r>
      <w:r>
        <w:t xml:space="preserve">In May 2019, Schweikert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increase[d by $8.8 million funding to repair drinking water facilities and waste water treatment plants impacted by Typhoon Yutu, which impacted the Northern Mariana Islands.</w:t>
      </w:r>
      <w:r>
        <w:t xml:space="preserve">”</w:t>
      </w:r>
      <w:r>
        <w:t xml:space="preserve"> </w:t>
      </w:r>
      <w:r>
        <w:t xml:space="preserve">The underlying legislation was an FY 2019 disaster relief supplemental appropriations bill. The House agreed to the amendment by a vote of 268 to 143. The House later passed the underlying bill. [House Vote 198,</w:t>
      </w:r>
      <w:r>
        <w:t xml:space="preserve"> </w:t>
      </w:r>
      <w:hyperlink r:id="rId20">
        <w:r>
          <w:rPr>
            <w:rStyle w:val="Hyperlink"/>
          </w:rPr>
          <w:t xml:space="preserve">5/10/19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5/10/19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211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2157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98.xml" TargetMode="External" /><Relationship Type="http://schemas.openxmlformats.org/officeDocument/2006/relationships/hyperlink" Id="rId21" Target="http://cq.com/vote/2019/H/198?0" TargetMode="External" /><Relationship Type="http://schemas.openxmlformats.org/officeDocument/2006/relationships/hyperlink" Id="rId22" Target="https://www.congress.gov/amendment/116th-congress/house-amendment/211/actions" TargetMode="External" /><Relationship Type="http://schemas.openxmlformats.org/officeDocument/2006/relationships/hyperlink" Id="rId23" Target="https://www.congress.gov/bill/116th-congress/house-bill/215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98.xml" TargetMode="External" /><Relationship Type="http://schemas.openxmlformats.org/officeDocument/2006/relationships/hyperlink" Id="rId21" Target="http://cq.com/vote/2019/H/198?0" TargetMode="External" /><Relationship Type="http://schemas.openxmlformats.org/officeDocument/2006/relationships/hyperlink" Id="rId22" Target="https://www.congress.gov/amendment/116th-congress/house-amendment/211/actions" TargetMode="External" /><Relationship Type="http://schemas.openxmlformats.org/officeDocument/2006/relationships/hyperlink" Id="rId23" Target="https://www.congress.gov/bill/116th-congress/house-bill/215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2026-01-27T02:09:56Z</dcterms:created>
  <dcterms:modified xsi:type="dcterms:W3CDTF">2026-01-27T02:09:56Z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