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urricane-florence"/>
    <w:p>
      <w:pPr>
        <w:pStyle w:val="Heading1"/>
      </w:pPr>
      <w:r>
        <w:t xml:space="preserve">Hurricane Florence</w:t>
      </w:r>
    </w:p>
    <w:bookmarkStart w:id="23" w:name="funding"/>
    <w:p>
      <w:pPr>
        <w:pStyle w:val="Heading3"/>
      </w:pPr>
      <w:r>
        <w:t xml:space="preserve">2018 Funding</w:t>
      </w:r>
    </w:p>
    <w:p>
      <w:pPr>
        <w:pStyle w:val="FirstParagraph"/>
      </w:pPr>
      <w:r>
        <w:rPr>
          <w:bCs/>
          <w:b/>
        </w:rPr>
        <w:t xml:space="preserve">2018: Schweikert Voted For An FY 2019 Defense, Labor, HHS, Education Conference Report Appropriations Bill And Continuing Resolution Which Also Made Nearly $8 Billion For FEMA Funds To Be Used For Hurricane Florence Recovery.</w:t>
      </w:r>
      <w:r>
        <w:t xml:space="preserve"> </w:t>
      </w:r>
      <w:r>
        <w:t xml:space="preserve">In September 2018, Schweikert voted for an FY 2019 appropriations bill and continuing resolution. According to Congressional Quarterly,</w:t>
      </w:r>
      <w:r>
        <w:t xml:space="preserve"> </w:t>
      </w:r>
      <w:r>
        <w:t xml:space="preserve">“</w:t>
      </w:r>
      <w:r>
        <w:t xml:space="preserve">The agreement provides FY 2019 appropriations for two annual spending measures — Defense and Labor-HHS-Education — as well as a continuing resolution to keep all federal departments and agencies operating through Dec. 7 if they don't have full-year appropriations enacted. Together, the two spending bills provide a total of $784.5 billion in discretionary spending subject to budget caps, 63% of the $1.244 trillion limit for FY 2019. It provides $674.4 billion in net discretionary funding for the Defense Department ($19.8 billion more than FY 2018 but $1.1 billion less than requested), including $606.5 billion in base discretionary funding ($17.0 billion more than FY 2018) and $67.9 billion in OCO funding. For Labor-HHS-Education it provides $180 billion in discretionary spending, including $178.1 billion subject to budget caps and $1.9 billion in program integrity funding — $977 million more than comparable FY 2018 funding and $10.7 billion more than requested.</w:t>
      </w:r>
      <w:r>
        <w:t xml:space="preserve">”</w:t>
      </w:r>
      <w:r>
        <w:t xml:space="preserve"> </w:t>
      </w:r>
      <w:r>
        <w:t xml:space="preserve">The vote was on passage. The House passed the bill by a vote of 361 to 61. The president later signed the bill into law. [House Vote 405,</w:t>
      </w:r>
      <w:r>
        <w:t xml:space="preserve"> </w:t>
      </w:r>
      <w:hyperlink r:id="rId20">
        <w:r>
          <w:rPr>
            <w:rStyle w:val="Hyperlink"/>
          </w:rPr>
          <w:t xml:space="preserve">9/26/18</w:t>
        </w:r>
      </w:hyperlink>
      <w:r>
        <w:t xml:space="preserve">; Congressional Quarterly,</w:t>
      </w:r>
      <w:r>
        <w:t xml:space="preserve"> </w:t>
      </w:r>
      <w:hyperlink r:id="rId21">
        <w:r>
          <w:rPr>
            <w:rStyle w:val="Hyperlink"/>
          </w:rPr>
          <w:t xml:space="preserve">9/25/18</w:t>
        </w:r>
      </w:hyperlink>
      <w:r>
        <w:t xml:space="preserve">; Congressional Actions,</w:t>
      </w:r>
      <w:r>
        <w:t xml:space="preserve"> </w:t>
      </w:r>
      <w:hyperlink r:id="rId22">
        <w:r>
          <w:rPr>
            <w:rStyle w:val="Hyperlink"/>
          </w:rPr>
          <w:t xml:space="preserve">H.R. 6157</w:t>
        </w:r>
      </w:hyperlink>
      <w:r>
        <w:t xml:space="preserve">]</w:t>
      </w:r>
    </w:p>
    <w:p>
      <w:pPr>
        <w:numPr>
          <w:ilvl w:val="0"/>
          <w:numId w:val="1001"/>
        </w:numPr>
        <w:pStyle w:val="Compact"/>
      </w:pPr>
      <w:r>
        <w:rPr>
          <w:bCs/>
          <w:b/>
        </w:rPr>
        <w:t xml:space="preserve">Bill Made Nearly $8 Billion Available To Be Spent Towards Hurricane Florence Relief.</w:t>
      </w:r>
      <w:r>
        <w:t xml:space="preserve"> </w:t>
      </w:r>
      <w:r>
        <w:t xml:space="preserve">According to Congressional Quarterly,</w:t>
      </w:r>
      <w:r>
        <w:t xml:space="preserve"> </w:t>
      </w:r>
      <w:r>
        <w:t xml:space="preserve">“</w:t>
      </w:r>
      <w:r>
        <w:t xml:space="preserve">By continuing funding for the Homeland Security Department at the FY 2018 level, it also makes available $7.9 billion for the Federal Emergency Management Agency’s Disaster Relief Fund that could be used for relief and recovery from Hurricane Florence, which hit the Carolinas earlier this month. The CR allows that funding to be spent at the rate necessary to carry out necessary relief and recovery activities.</w:t>
      </w:r>
      <w:r>
        <w:t xml:space="preserve">”</w:t>
      </w:r>
      <w:r>
        <w:t xml:space="preserve"> </w:t>
      </w:r>
      <w:r>
        <w:t xml:space="preserve">[Congressional Quarterly,</w:t>
      </w:r>
      <w:r>
        <w:t xml:space="preserve"> </w:t>
      </w:r>
      <w:hyperlink r:id="rId21">
        <w:r>
          <w:rPr>
            <w:rStyle w:val="Hyperlink"/>
          </w:rPr>
          <w:t xml:space="preserve">9/25/18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405.xml" TargetMode="External" /><Relationship Type="http://schemas.openxmlformats.org/officeDocument/2006/relationships/hyperlink" Id="rId21" Target="http://www.cq.com/doc/har-5393543?6" TargetMode="External" /><Relationship Type="http://schemas.openxmlformats.org/officeDocument/2006/relationships/hyperlink" Id="rId22" Target="https://www.congress.gov/bill/115th-congress/house-bill/615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405.xml" TargetMode="External" /><Relationship Type="http://schemas.openxmlformats.org/officeDocument/2006/relationships/hyperlink" Id="rId21" Target="http://www.cq.com/doc/har-5393543?6" TargetMode="External" /><Relationship Type="http://schemas.openxmlformats.org/officeDocument/2006/relationships/hyperlink" Id="rId22" Target="https://www.congress.gov/bill/115th-congress/house-bill/615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