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b4d903f2cee2ce9f3802a7edb1e0a1f3e1c5f2"/>
    <w:p>
      <w:pPr>
        <w:pStyle w:val="Heading1"/>
      </w:pPr>
      <w:r>
        <w:t xml:space="preserve">Comprehensive Nuclear-Test-Ban Treaty Organization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An Amendment That Removed The Limit On Funding For The Preparatory Commission For The Comprehensive Nuclear-Test-Ban Treaty Organization.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repeal the restriction on funding for the Preparatory Commission for the Comprehensive Nuclear-Test-Ban Treaty Organization.</w:t>
      </w:r>
      <w:r>
        <w:t xml:space="preserve">”</w:t>
      </w:r>
      <w:r>
        <w:t xml:space="preserve"> </w:t>
      </w:r>
      <w:r>
        <w:t xml:space="preserve">The vote was on the adoption of an amendment. The House adopted the amendment by a vote 216-209. [House Vote 320,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257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20.xml" TargetMode="External" /><Relationship Type="http://schemas.openxmlformats.org/officeDocument/2006/relationships/hyperlink" Id="rId21" Target="https://plus.cq.com/vote/2022/H/320?6" TargetMode="External" /><Relationship Type="http://schemas.openxmlformats.org/officeDocument/2006/relationships/hyperlink" Id="rId22" Target="https://www.congress.gov/amendment/117th-congress/house-amendment/257/actions?s=a&amp;r=30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20.xml" TargetMode="External" /><Relationship Type="http://schemas.openxmlformats.org/officeDocument/2006/relationships/hyperlink" Id="rId21" Target="https://plus.cq.com/vote/2022/H/320?6" TargetMode="External" /><Relationship Type="http://schemas.openxmlformats.org/officeDocument/2006/relationships/hyperlink" Id="rId22" Target="https://www.congress.gov/amendment/117th-congress/house-amendment/257/actions?s=a&amp;r=30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