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military-health-care"/>
    <w:p>
      <w:pPr>
        <w:pStyle w:val="Heading1"/>
      </w:pPr>
      <w:r>
        <w:t xml:space="preserve">Military Health Care</w:t>
      </w:r>
    </w:p>
    <w:bookmarkStart w:id="24" w:name="defense-health-program"/>
    <w:p>
      <w:pPr>
        <w:pStyle w:val="Heading3"/>
      </w:pPr>
      <w:r>
        <w:t xml:space="preserve">Defense Health Program</w:t>
      </w:r>
    </w:p>
    <w:p>
      <w:pPr>
        <w:pStyle w:val="FirstParagraph"/>
      </w:pPr>
      <w:r>
        <w:rPr>
          <w:bCs/>
          <w:b/>
        </w:rPr>
        <w:t xml:space="preserve">2021: Schweikert Voted Against Authorizing $35.5 Billion To The Defense Health Program.</w:t>
      </w:r>
      <w:r>
        <w:t xml:space="preserve"> </w:t>
      </w:r>
      <w:r>
        <w:t xml:space="preserve">In December 2021, Schweikert voted against the National Defense Authorization Act For FY 2022 which would, according to Congressional Quarterly,</w:t>
      </w:r>
      <w:r>
        <w:t xml:space="preserve"> </w:t>
      </w:r>
      <w:r>
        <w:t xml:space="preserve">“</w:t>
      </w:r>
      <w:r>
        <w:t xml:space="preserve">authorize $35.5 billion for the Defense Health Program.</w:t>
      </w:r>
      <w:r>
        <w:t xml:space="preserve">”</w:t>
      </w:r>
      <w:r>
        <w:t xml:space="preserve"> </w:t>
      </w:r>
      <w:r>
        <w:t xml:space="preserve">The vote was on passage. The House passed the bill by a vote of 363-70. The bill was sent to President Biden and it ultimately became law. [House Vote 405,</w:t>
      </w:r>
      <w:r>
        <w:t xml:space="preserve"> </w:t>
      </w:r>
      <w:hyperlink r:id="rId20">
        <w:r>
          <w:rPr>
            <w:rStyle w:val="Hyperlink"/>
          </w:rPr>
          <w:t xml:space="preserve">12/7/21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12/7/21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 1605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Authorize The President To Designate An Official To Lead Efforts To Address Havana Syndrome, Which Are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Anomalous Health Incidents.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On</w:t>
      </w:r>
      <w:r>
        <w:t xml:space="preserve"> </w:t>
      </w:r>
      <w:r>
        <w:t xml:space="preserve">‘</w:t>
      </w:r>
      <w:r>
        <w:t xml:space="preserve">anomalous health incidents,</w:t>
      </w:r>
      <w:r>
        <w:t xml:space="preserve">’</w:t>
      </w:r>
      <w:r>
        <w:t xml:space="preserve"> </w:t>
      </w:r>
      <w:r>
        <w:t xml:space="preserve">more colloquially known as Havana Syndrome, the bill authorizes the President to appoint a</w:t>
      </w:r>
      <w:r>
        <w:t xml:space="preserve"> </w:t>
      </w:r>
      <w:r>
        <w:t xml:space="preserve">‘</w:t>
      </w:r>
      <w:r>
        <w:t xml:space="preserve">senior official</w:t>
      </w:r>
      <w:r>
        <w:t xml:space="preserve">’</w:t>
      </w:r>
      <w:r>
        <w:t xml:space="preserve"> </w:t>
      </w:r>
      <w:r>
        <w:t xml:space="preserve">to lead a</w:t>
      </w:r>
      <w:r>
        <w:t xml:space="preserve"> </w:t>
      </w:r>
      <w:r>
        <w:t xml:space="preserve">‘</w:t>
      </w:r>
      <w:r>
        <w:t xml:space="preserve">whole-of-government</w:t>
      </w:r>
      <w:r>
        <w:t xml:space="preserve">’</w:t>
      </w:r>
      <w:r>
        <w:t xml:space="preserve"> </w:t>
      </w:r>
      <w:r>
        <w:t xml:space="preserve">effort to address the incidents, the summary states.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Establish A Defense Department Cross Functional Team To Arrange The Responses To The Anomalous Health Incidents.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 also creates a</w:t>
      </w:r>
      <w:r>
        <w:t xml:space="preserve"> </w:t>
      </w:r>
      <w:r>
        <w:t xml:space="preserve">‘</w:t>
      </w:r>
      <w:r>
        <w:t xml:space="preserve">Department of Defense cross functional team</w:t>
      </w:r>
      <w:r>
        <w:t xml:space="preserve">’</w:t>
      </w:r>
      <w:r>
        <w:t xml:space="preserve"> </w:t>
      </w:r>
      <w:r>
        <w:t xml:space="preserve">to coordinate the Pentagon’s response to the health incidents.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Cross Functional Team Would Address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National Security Challenges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Caused By The Anomalous Health Incidents And Help Victims Of Such Incidents To Receive Medical Care.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team will address</w:t>
      </w:r>
      <w:r>
        <w:t xml:space="preserve"> </w:t>
      </w:r>
      <w:r>
        <w:t xml:space="preserve">‘</w:t>
      </w:r>
      <w:r>
        <w:t xml:space="preserve">national security challenges,</w:t>
      </w:r>
      <w:r>
        <w:t xml:space="preserve">’</w:t>
      </w:r>
      <w:r>
        <w:t xml:space="preserve"> </w:t>
      </w:r>
      <w:r>
        <w:t xml:space="preserve">posed by the health incidents and ensure that those who have suffered from the incidents receive timely medical care, the bill states.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12/8/21</w:t>
        </w:r>
      </w:hyperlink>
      <w:r>
        <w:t xml:space="preserve">]</w:t>
      </w:r>
    </w:p>
    <w:bookmarkEnd w:id="24"/>
    <w:bookmarkStart w:id="28" w:name="mental-health"/>
    <w:p>
      <w:pPr>
        <w:pStyle w:val="Heading3"/>
      </w:pPr>
      <w:r>
        <w:t xml:space="preserve">Mental Health</w:t>
      </w:r>
    </w:p>
    <w:p>
      <w:pPr>
        <w:pStyle w:val="FirstParagraph"/>
      </w:pPr>
      <w:r>
        <w:rPr>
          <w:bCs/>
          <w:b/>
        </w:rPr>
        <w:t xml:space="preserve">2019: Schweikert Effectively Voted For The FY 2020 National Defense Authorization Act (NDAA), Which.</w:t>
      </w:r>
      <w:r>
        <w:t xml:space="preserve"> </w:t>
      </w:r>
      <w:r>
        <w:t xml:space="preserve">In December 2019, Schweikert effectively voted for the FY 2020 NDAA. According to Congressional Quarterly,</w:t>
      </w:r>
      <w:r>
        <w:t xml:space="preserve"> </w:t>
      </w:r>
      <w:r>
        <w:t xml:space="preserve">“</w:t>
      </w:r>
      <w:r>
        <w:t xml:space="preserve">The agreement requires the Defense secretary to develop and implement a comprehensive policy for the provision of mental health care throughout the department, and to report within 18 months of enactment on implementation of the policy. It also requires a mental health assessment for servicemembers returning from a contingency operation; requires the Defense secretary to report on the shortage of mental health providers in the department and develop a strategy to recruit mental health professionals; and requires the secretary to conduct a review and report to Congress on suicide among servicemembers, including specific metrics related to the effectiveness of suicide prevention initiatives.</w:t>
      </w:r>
      <w:r>
        <w:t xml:space="preserve">”</w:t>
      </w:r>
      <w:r>
        <w:t xml:space="preserve"> </w:t>
      </w:r>
      <w:r>
        <w:t xml:space="preserve">The vote was on adoption of the conference report to accompany the bill. The House adopted the conference report by a vote of 377-48. The bill was later passed by the Senate and signed into law by the President. [House Vote 672,</w:t>
      </w:r>
      <w:r>
        <w:t xml:space="preserve"> </w:t>
      </w:r>
      <w:hyperlink r:id="rId25">
        <w:r>
          <w:rPr>
            <w:rStyle w:val="Hyperlink"/>
          </w:rPr>
          <w:t xml:space="preserve">12/11/19</w:t>
        </w:r>
      </w:hyperlink>
      <w:r>
        <w:t xml:space="preserve">; Congressional Quarterly,</w:t>
      </w:r>
      <w:r>
        <w:t xml:space="preserve"> </w:t>
      </w:r>
      <w:hyperlink r:id="rId26">
        <w:r>
          <w:rPr>
            <w:rStyle w:val="Hyperlink"/>
          </w:rPr>
          <w:t xml:space="preserve">12/17/19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S.1790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19/roll672.xml" TargetMode="External" /><Relationship Type="http://schemas.openxmlformats.org/officeDocument/2006/relationships/hyperlink" Id="rId20" Target="http://clerk.house.gov/evs/2021/roll405.xml" TargetMode="External" /><Relationship Type="http://schemas.openxmlformats.org/officeDocument/2006/relationships/hyperlink" Id="rId26" Target="http://www.cq.com/doc/har-5790600?4&amp;search=CSh9Mp8f" TargetMode="External" /><Relationship Type="http://schemas.openxmlformats.org/officeDocument/2006/relationships/hyperlink" Id="rId21" Target="https://plus.cq.com/vote/2021/H/405?4" TargetMode="External" /><Relationship Type="http://schemas.openxmlformats.org/officeDocument/2006/relationships/hyperlink" Id="rId23" Target="https://www.cnn.com/2021/12/07/politics/house-votes-ndaa-national-defense-authorization-act/index.html" TargetMode="External" /><Relationship Type="http://schemas.openxmlformats.org/officeDocument/2006/relationships/hyperlink" Id="rId27" Target="https://www.congress.gov/bill/116th-congress/senate-bill/1790/all-actions?q=%7b%22search%22%3A%5B%22s+1790%22%5D%7d&amp;s=1&amp;r=1" TargetMode="External" /><Relationship Type="http://schemas.openxmlformats.org/officeDocument/2006/relationships/hyperlink" Id="rId22" Target="https://www.congress.gov/bill/117th-congress/senate-bill/160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19/roll672.xml" TargetMode="External" /><Relationship Type="http://schemas.openxmlformats.org/officeDocument/2006/relationships/hyperlink" Id="rId20" Target="http://clerk.house.gov/evs/2021/roll405.xml" TargetMode="External" /><Relationship Type="http://schemas.openxmlformats.org/officeDocument/2006/relationships/hyperlink" Id="rId26" Target="http://www.cq.com/doc/har-5790600?4&amp;search=CSh9Mp8f" TargetMode="External" /><Relationship Type="http://schemas.openxmlformats.org/officeDocument/2006/relationships/hyperlink" Id="rId21" Target="https://plus.cq.com/vote/2021/H/405?4" TargetMode="External" /><Relationship Type="http://schemas.openxmlformats.org/officeDocument/2006/relationships/hyperlink" Id="rId23" Target="https://www.cnn.com/2021/12/07/politics/house-votes-ndaa-national-defense-authorization-act/index.html" TargetMode="External" /><Relationship Type="http://schemas.openxmlformats.org/officeDocument/2006/relationships/hyperlink" Id="rId27" Target="https://www.congress.gov/bill/116th-congress/senate-bill/1790/all-actions?q=%7b%22search%22%3A%5B%22s+1790%22%5D%7d&amp;s=1&amp;r=1" TargetMode="External" /><Relationship Type="http://schemas.openxmlformats.org/officeDocument/2006/relationships/hyperlink" Id="rId22" Target="https://www.congress.gov/bill/117th-congress/senate-bill/160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2026-01-27T02:09:39Z</dcterms:created>
  <dcterms:modified xsi:type="dcterms:W3CDTF">2026-01-27T02:09:39Z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