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coast-guard"/>
    <w:p>
      <w:pPr>
        <w:pStyle w:val="Heading1"/>
      </w:pPr>
      <w:r>
        <w:t xml:space="preserve">Coast Guard</w:t>
      </w:r>
    </w:p>
    <w:bookmarkStart w:id="23" w:name="X0abfaf267e75e83a031223771b99a3f5b643e0e"/>
    <w:p>
      <w:pPr>
        <w:pStyle w:val="Heading3"/>
      </w:pPr>
      <w:r>
        <w:t xml:space="preserve">Improving Women And Minorities Representation</w:t>
      </w:r>
    </w:p>
    <w:p>
      <w:pPr>
        <w:pStyle w:val="FirstParagraph"/>
      </w:pPr>
      <w:r>
        <w:rPr>
          <w:bCs/>
          <w:b/>
        </w:rPr>
        <w:t xml:space="preserve">2022: Schweikert Voted Against Requiring The Coast Guard To Implement Recommendations That Would Improve The Representation Of Women And Minorities In The Coast Guard.</w:t>
      </w:r>
      <w:r>
        <w:t xml:space="preserve"> </w:t>
      </w:r>
      <w:r>
        <w:t xml:space="preserve">In March 2022, according to Congressional Quarterly, Schweikert voted against the Coast Guard Authorization Act of 2022, which would</w:t>
      </w:r>
      <w:r>
        <w:t xml:space="preserve"> </w:t>
      </w:r>
      <w:r>
        <w:t xml:space="preserve">“</w:t>
      </w:r>
      <w:r>
        <w:t xml:space="preserve">require the Coast Guard to develop and implement recommendations to improve the representation of women and racial and ethnic minorities in the Coast Guard.</w:t>
      </w:r>
      <w:r>
        <w:t xml:space="preserve">”</w:t>
      </w:r>
      <w:r>
        <w:t xml:space="preserve"> </w:t>
      </w:r>
      <w:r>
        <w:t xml:space="preserve">The vote was on passage. The House passed the bill by a vote of 378-46, thus the bill was sent to the Senate. [House Vote 85,</w:t>
      </w:r>
      <w:r>
        <w:t xml:space="preserve"> </w:t>
      </w:r>
      <w:hyperlink r:id="rId20">
        <w:r>
          <w:rPr>
            <w:rStyle w:val="Hyperlink"/>
          </w:rPr>
          <w:t xml:space="preserve">3/29/22</w:t>
        </w:r>
      </w:hyperlink>
      <w:r>
        <w:t xml:space="preserve">; Congressional Quarterly,</w:t>
      </w:r>
      <w:r>
        <w:t xml:space="preserve"> </w:t>
      </w:r>
      <w:hyperlink r:id="rId21">
        <w:r>
          <w:rPr>
            <w:rStyle w:val="Hyperlink"/>
          </w:rPr>
          <w:t xml:space="preserve">3/29/22</w:t>
        </w:r>
      </w:hyperlink>
      <w:r>
        <w:t xml:space="preserve">; Congressional Actions,</w:t>
      </w:r>
      <w:r>
        <w:t xml:space="preserve"> </w:t>
      </w:r>
      <w:hyperlink r:id="rId22">
        <w:r>
          <w:rPr>
            <w:rStyle w:val="Hyperlink"/>
          </w:rPr>
          <w:t xml:space="preserve">H.R. 6865</w:t>
        </w:r>
      </w:hyperlink>
      <w:r>
        <w:t xml:space="preserve">]</w:t>
      </w:r>
    </w:p>
    <w:bookmarkEnd w:id="23"/>
    <w:bookmarkStart w:id="27" w:name="reauthorization"/>
    <w:p>
      <w:pPr>
        <w:pStyle w:val="Heading3"/>
      </w:pPr>
      <w:r>
        <w:t xml:space="preserve">Reauthorization</w:t>
      </w:r>
    </w:p>
    <w:p>
      <w:pPr>
        <w:pStyle w:val="FirstParagraph"/>
      </w:pPr>
      <w:r>
        <w:rPr>
          <w:bCs/>
          <w:b/>
        </w:rPr>
        <w:t xml:space="preserve">2024: Schweikert Voted To Reauthorize The Coast Guard Through FY 2026, To Require The Coast Guard To Address Sexual Assault And Harassment, To Require Foreign Vessels To Receive Documentation Prior To Acting In The Outer Continental Shelf, And To Establish Certain Exemptions In Law Regarding Manning And Crews.</w:t>
      </w:r>
      <w:r>
        <w:t xml:space="preserve"> </w:t>
      </w:r>
      <w:r>
        <w:t xml:space="preserve">In May 2024, Schweikert voted for , according to Congressional Quarterly,</w:t>
      </w:r>
      <w:r>
        <w:t xml:space="preserve"> </w:t>
      </w:r>
      <w:r>
        <w:t xml:space="preserve">“</w:t>
      </w:r>
      <w:r>
        <w:t xml:space="preserve">the bill, as amended, that would reauthorize the U.S. Coast Guard for two years through fiscal 2026, authorizing a total of $14.8 billion for fiscal 2025 and $15.6 billion for fiscal 2026. Among other provisions, it would require the Coast Guard to implement actions to address sexual assault and harassment at all levels of the service and require both the Coast Guard and the Government Accountability Office to report to Congress on this implementation and other actions that should be taken. It would require, under provisions in the Jones Act, that foreign vessels apply for documentation before engaging in activities on the outer continental shelf, and require the Department of Homeland Security to publish notifications and penalties for violations of the Jones Act. It also would establish exemptions from certain nationality-based manning and crew requirements in other parts of maritime law and require the Coast Guard to review foreign vessels and facilities for compliance with the terms of these exemptions.</w:t>
      </w:r>
      <w:r>
        <w:t xml:space="preserve">”</w:t>
      </w:r>
      <w:r>
        <w:t xml:space="preserve"> </w:t>
      </w:r>
      <w:r>
        <w:t xml:space="preserve">The House passed the bill by a vote of 376 to 16. [House Vote 197,</w:t>
      </w:r>
      <w:r>
        <w:t xml:space="preserve"> </w:t>
      </w:r>
      <w:hyperlink r:id="rId24">
        <w:r>
          <w:rPr>
            <w:rStyle w:val="Hyperlink"/>
          </w:rPr>
          <w:t xml:space="preserve">5/14/24</w:t>
        </w:r>
      </w:hyperlink>
      <w:r>
        <w:t xml:space="preserve">; Congressional Quarterly,</w:t>
      </w:r>
      <w:r>
        <w:t xml:space="preserve"> </w:t>
      </w:r>
      <w:hyperlink r:id="rId25">
        <w:r>
          <w:rPr>
            <w:rStyle w:val="Hyperlink"/>
          </w:rPr>
          <w:t xml:space="preserve">5/14/24</w:t>
        </w:r>
      </w:hyperlink>
      <w:r>
        <w:t xml:space="preserve">; Congressional Actions,</w:t>
      </w:r>
      <w:r>
        <w:t xml:space="preserve"> </w:t>
      </w:r>
      <w:hyperlink r:id="rId26">
        <w:r>
          <w:rPr>
            <w:rStyle w:val="Hyperlink"/>
          </w:rPr>
          <w:t xml:space="preserve">H.R. 7659</w:t>
        </w:r>
      </w:hyperlink>
      <w:r>
        <w:t xml:space="preserve">]</w:t>
      </w:r>
    </w:p>
    <w:p>
      <w:pPr>
        <w:pStyle w:val="BodyText"/>
      </w:pPr>
      <w:r>
        <w:rPr>
          <w:bCs/>
          <w:b/>
        </w:rPr>
        <w:t xml:space="preserve">2022: Schweikert Voted Against Reauthorizing The U.S. Coast Guard Through FY 2023, Including $26.7 Billion For The Guard.</w:t>
      </w:r>
      <w:r>
        <w:t xml:space="preserve"> </w:t>
      </w:r>
      <w:r>
        <w:t xml:space="preserve">In March 2022, according to Congressional Quarterly, Schweikert voted against the Coast Guard Authorization Act of 2022, which would</w:t>
      </w:r>
      <w:r>
        <w:t xml:space="preserve"> </w:t>
      </w:r>
      <w:r>
        <w:t xml:space="preserve">“</w:t>
      </w:r>
      <w:r>
        <w:t xml:space="preserve">reauthorize the U.S. Coast Guard and Federal Maritime Commission through fiscal 2023, authorizing approximately $26.7 billion for the Coast Guard and $68.5 million for the FMC for fiscal years 2022 and 2023.</w:t>
      </w:r>
      <w:r>
        <w:t xml:space="preserve">”</w:t>
      </w:r>
      <w:r>
        <w:t xml:space="preserve"> </w:t>
      </w:r>
      <w:r>
        <w:t xml:space="preserve">The vote was on passage. The House passed the bill by a vote of 378-46, thus the bill was sent to the Senate. [House Vote 85,</w:t>
      </w:r>
      <w:r>
        <w:t xml:space="preserve"> </w:t>
      </w:r>
      <w:hyperlink r:id="rId20">
        <w:r>
          <w:rPr>
            <w:rStyle w:val="Hyperlink"/>
          </w:rPr>
          <w:t xml:space="preserve">3/29/22</w:t>
        </w:r>
      </w:hyperlink>
      <w:r>
        <w:t xml:space="preserve">; Congressional Quarterly,</w:t>
      </w:r>
      <w:r>
        <w:t xml:space="preserve"> </w:t>
      </w:r>
      <w:hyperlink r:id="rId21">
        <w:r>
          <w:rPr>
            <w:rStyle w:val="Hyperlink"/>
          </w:rPr>
          <w:t xml:space="preserve">3/29/22</w:t>
        </w:r>
      </w:hyperlink>
      <w:r>
        <w:t xml:space="preserve">; Congressional Actions,</w:t>
      </w:r>
      <w:r>
        <w:t xml:space="preserve"> </w:t>
      </w:r>
      <w:hyperlink r:id="rId22">
        <w:r>
          <w:rPr>
            <w:rStyle w:val="Hyperlink"/>
          </w:rPr>
          <w:t xml:space="preserve">H.R. 6865</w:t>
        </w:r>
      </w:hyperlink>
      <w:r>
        <w:t xml:space="preserve">]</w:t>
      </w:r>
    </w:p>
    <w:p>
      <w:pPr>
        <w:numPr>
          <w:ilvl w:val="0"/>
          <w:numId w:val="1001"/>
        </w:numPr>
      </w:pPr>
      <w:r>
        <w:rPr>
          <w:bCs/>
          <w:b/>
        </w:rPr>
        <w:t xml:space="preserve">From The Total $26.7 Billion Authorized To The Coast Guard Through FY 2023, $19.5 Billion Would Be For Operations And Maintenance, Including Environmental Compliance And Restoration, $6.8 Billion For Infrastructure, $29 Billion For Research, And $431 Billion To The Defense Department Health Care Fund For Medicare-Qualifying Retirees.</w:t>
      </w:r>
      <w:r>
        <w:t xml:space="preserve"> </w:t>
      </w:r>
      <w:r>
        <w:t xml:space="preserve">According to Congressional Quarterly,</w:t>
      </w:r>
      <w:r>
        <w:t xml:space="preserve"> </w:t>
      </w:r>
      <w:r>
        <w:t xml:space="preserve">“</w:t>
      </w:r>
      <w:r>
        <w:t xml:space="preserve">Within Coast Guard funding over the two years, it would authorize $19.5 billion for operations and maintenance, including environmental compliance and restoration; $6.8 billion for infrastructure projects; $29 billion for research and development; and $431 million for contributions to the Defense Department health care fund for Medicare-eligible retirees.</w:t>
      </w:r>
      <w:r>
        <w:t xml:space="preserve">”</w:t>
      </w:r>
      <w:r>
        <w:t xml:space="preserve"> </w:t>
      </w:r>
      <w:r>
        <w:t xml:space="preserve">[Congressional Quarterly,</w:t>
      </w:r>
      <w:r>
        <w:t xml:space="preserve"> </w:t>
      </w:r>
      <w:hyperlink r:id="rId21">
        <w:r>
          <w:rPr>
            <w:rStyle w:val="Hyperlink"/>
          </w:rPr>
          <w:t xml:space="preserve">3/29/22</w:t>
        </w:r>
      </w:hyperlink>
      <w:r>
        <w:t xml:space="preserve">]</w:t>
      </w:r>
    </w:p>
    <w:p>
      <w:pPr>
        <w:numPr>
          <w:ilvl w:val="0"/>
          <w:numId w:val="1001"/>
        </w:numPr>
      </w:pPr>
      <w:r>
        <w:rPr>
          <w:bCs/>
          <w:b/>
        </w:rPr>
        <w:t xml:space="preserve">The Bill Required The Coast Guard To Launch A Pilot Program To Improve Cutter Readiness And Prevent Lost Patrol Days By</w:t>
      </w:r>
      <w:r>
        <w:rPr>
          <w:bCs/>
          <w:b/>
        </w:rPr>
        <w:t xml:space="preserve"> </w:t>
      </w:r>
      <w:r>
        <w:rPr>
          <w:bCs/>
          <w:b/>
        </w:rPr>
        <w:t xml:space="preserve">“</w:t>
      </w:r>
      <w:r>
        <w:rPr>
          <w:bCs/>
          <w:b/>
        </w:rPr>
        <w:t xml:space="preserve">Deploying Commercially Developed Condition-Based Maintenance Standards.</w:t>
      </w:r>
      <w:r>
        <w:rPr>
          <w:bCs/>
          <w:b/>
        </w:rPr>
        <w:t xml:space="preserve">”</w:t>
      </w:r>
      <w:r>
        <w:t xml:space="preserve"> </w:t>
      </w:r>
      <w:r>
        <w:t xml:space="preserve">According to Congressional Quarterly,</w:t>
      </w:r>
      <w:r>
        <w:t xml:space="preserve"> </w:t>
      </w:r>
      <w:r>
        <w:t xml:space="preserve">“</w:t>
      </w:r>
      <w:r>
        <w:t xml:space="preserve">It would require the Coast Guard to conduct a pilot project to enhance cutter readiness and reduce lost patrol days by deploying commercially developed condition-based maintenance standards.</w:t>
      </w:r>
      <w:r>
        <w:t xml:space="preserve">”</w:t>
      </w:r>
      <w:r>
        <w:t xml:space="preserve"> </w:t>
      </w:r>
      <w:r>
        <w:t xml:space="preserve">[Congressional Quarterly,</w:t>
      </w:r>
      <w:r>
        <w:t xml:space="preserve"> </w:t>
      </w:r>
      <w:hyperlink r:id="rId21">
        <w:r>
          <w:rPr>
            <w:rStyle w:val="Hyperlink"/>
          </w:rPr>
          <w:t xml:space="preserve">3/29/22</w:t>
        </w:r>
      </w:hyperlink>
      <w:r>
        <w:t xml:space="preserve">]</w:t>
      </w:r>
    </w:p>
    <w:bookmarkEnd w:id="27"/>
    <w:bookmarkStart w:id="28" w:name="sexual-assault-and-harassment-prevention"/>
    <w:p>
      <w:pPr>
        <w:pStyle w:val="Heading3"/>
      </w:pPr>
      <w:r>
        <w:t xml:space="preserve">Sexual Assault And Harassment Prevention</w:t>
      </w:r>
    </w:p>
    <w:p>
      <w:pPr>
        <w:pStyle w:val="FirstParagraph"/>
      </w:pPr>
      <w:r>
        <w:rPr>
          <w:bCs/>
          <w:b/>
        </w:rPr>
        <w:t xml:space="preserve">2022: Schweikert Voted Against Policies That Would Prevent And Respond To Sexual Assault And Harassment On Non-Passenger Vessels, Including The Denial Of A License, Certificate Of Registry Or Merchant Mariner’s Document For Individuals Convicted Of Sexual Assault Or Harassment.</w:t>
      </w:r>
      <w:r>
        <w:t xml:space="preserve"> </w:t>
      </w:r>
      <w:r>
        <w:t xml:space="preserve">In March 2022, according to Congressional Quarterly, Schweikert voted against the Coast Guard Authorization Act of 2022, which would</w:t>
      </w:r>
      <w:r>
        <w:t xml:space="preserve"> </w:t>
      </w:r>
      <w:r>
        <w:t xml:space="preserve">“</w:t>
      </w:r>
      <w:r>
        <w:t xml:space="preserve">expand requirements related to preventing and responding to sexual assault and sexual harassment on non-passenger commercial vessels and authorize the Coast Guard to deny or revoke a license, certificate of registry or merchant mariner's document for an individual who has been convicted of sexual harassment or assault.</w:t>
      </w:r>
      <w:r>
        <w:t xml:space="preserve">”</w:t>
      </w:r>
      <w:r>
        <w:t xml:space="preserve"> </w:t>
      </w:r>
      <w:r>
        <w:t xml:space="preserve">The vote was on passage. The House passed the bill by a vote of 378-46, thus the bill was sent to the Senate. [House Vote 85,</w:t>
      </w:r>
      <w:r>
        <w:t xml:space="preserve"> </w:t>
      </w:r>
      <w:hyperlink r:id="rId20">
        <w:r>
          <w:rPr>
            <w:rStyle w:val="Hyperlink"/>
          </w:rPr>
          <w:t xml:space="preserve">3/29/22</w:t>
        </w:r>
      </w:hyperlink>
      <w:r>
        <w:t xml:space="preserve">; Congressional Quarterly,</w:t>
      </w:r>
      <w:r>
        <w:t xml:space="preserve"> </w:t>
      </w:r>
      <w:hyperlink r:id="rId21">
        <w:r>
          <w:rPr>
            <w:rStyle w:val="Hyperlink"/>
          </w:rPr>
          <w:t xml:space="preserve">3/29/22</w:t>
        </w:r>
      </w:hyperlink>
      <w:r>
        <w:t xml:space="preserve">; Congressional Actions,</w:t>
      </w:r>
      <w:r>
        <w:t xml:space="preserve"> </w:t>
      </w:r>
      <w:hyperlink r:id="rId22">
        <w:r>
          <w:rPr>
            <w:rStyle w:val="Hyperlink"/>
          </w:rPr>
          <w:t xml:space="preserve">H.R. 6865</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085.xml" TargetMode="External" /><Relationship Type="http://schemas.openxmlformats.org/officeDocument/2006/relationships/hyperlink" Id="rId24" Target="http://clerk.house.gov/evs/2024/roll197.xml" TargetMode="External" /><Relationship Type="http://schemas.openxmlformats.org/officeDocument/2006/relationships/hyperlink" Id="rId21" Target="https://plus.cq.com/vote/2022/H/85?24" TargetMode="External" /><Relationship Type="http://schemas.openxmlformats.org/officeDocument/2006/relationships/hyperlink" Id="rId25" Target="https://plus.cq.com/vote/2024/H/197?3" TargetMode="External" /><Relationship Type="http://schemas.openxmlformats.org/officeDocument/2006/relationships/hyperlink" Id="rId22" Target="https://www.congress.gov/bill/117th-congress/house-bill/6865/actions" TargetMode="External" /><Relationship Type="http://schemas.openxmlformats.org/officeDocument/2006/relationships/hyperlink" Id="rId26" Target="https://www.congress.gov/bill/118th-congress/house-bill/7659/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085.xml" TargetMode="External" /><Relationship Type="http://schemas.openxmlformats.org/officeDocument/2006/relationships/hyperlink" Id="rId24" Target="http://clerk.house.gov/evs/2024/roll197.xml" TargetMode="External" /><Relationship Type="http://schemas.openxmlformats.org/officeDocument/2006/relationships/hyperlink" Id="rId21" Target="https://plus.cq.com/vote/2022/H/85?24" TargetMode="External" /><Relationship Type="http://schemas.openxmlformats.org/officeDocument/2006/relationships/hyperlink" Id="rId25" Target="https://plus.cq.com/vote/2024/H/197?3" TargetMode="External" /><Relationship Type="http://schemas.openxmlformats.org/officeDocument/2006/relationships/hyperlink" Id="rId22" Target="https://www.congress.gov/bill/117th-congress/house-bill/6865/actions" TargetMode="External" /><Relationship Type="http://schemas.openxmlformats.org/officeDocument/2006/relationships/hyperlink" Id="rId26" Target="https://www.congress.gov/bill/118th-congress/house-bill/765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