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sex-trafficking"/>
    <w:p>
      <w:pPr>
        <w:pStyle w:val="Heading1"/>
      </w:pPr>
      <w:r>
        <w:t xml:space="preserve">Sex Trafficking</w:t>
      </w:r>
    </w:p>
    <w:bookmarkStart w:id="26" w:name="recognition-of-hardship"/>
    <w:p>
      <w:pPr>
        <w:pStyle w:val="Heading3"/>
      </w:pPr>
      <w:r>
        <w:t xml:space="preserve">Recognition Of Hardship</w:t>
      </w:r>
    </w:p>
    <w:p>
      <w:pPr>
        <w:pStyle w:val="FirstParagraph"/>
      </w:pPr>
      <w:r>
        <w:rPr>
          <w:bCs/>
          <w:b/>
        </w:rPr>
        <w:t xml:space="preserve">2021: Schweikert Effectively Voted Against An Amendment That Would Congressionally Recognize The Hardships Sex Trafficking Victims Have Endured And Recognize The Importance Of Recovery For Sex Trafficking Victims.</w:t>
      </w:r>
      <w:r>
        <w:t xml:space="preserve"> </w:t>
      </w:r>
      <w:r>
        <w:t xml:space="preserve">In March 2021, Schweikert effectively voted against the manager’s amendment to the Violence Against Women Reauthorization Act which would, according to Congressional Quarterly,</w:t>
      </w:r>
      <w:r>
        <w:t xml:space="preserve"> </w:t>
      </w:r>
      <w:r>
        <w:t xml:space="preserve">“</w:t>
      </w:r>
      <w:r>
        <w:t xml:space="preserve">express the sense of Congress that sex trafficking victims experience sexual violence and assault and that federal recognition of their recovery is important.</w:t>
      </w:r>
      <w:r>
        <w:t xml:space="preserve">”</w:t>
      </w:r>
      <w:r>
        <w:t xml:space="preserve"> </w:t>
      </w:r>
      <w:r>
        <w:t xml:space="preserve">The vote was on the adoption of the rule. The House adopted the rule by a vote of 216-204, thus automatically adopting the manager’s amendment. [House Vote 79,</w:t>
      </w:r>
      <w:r>
        <w:t xml:space="preserve"> </w:t>
      </w:r>
      <w:hyperlink r:id="rId20">
        <w:r>
          <w:rPr>
            <w:rStyle w:val="Hyperlink"/>
          </w:rPr>
          <w:t xml:space="preserve">3/16/21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3/16/21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1620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H.Res. 233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Schweikert Effectively Voted Against An Amendment That Would Congressionally Recognize The Hardships Sex Trafficking Victims Have Endured And Recognize The Importance Of Recovery For Sex Trafficking Victims.</w:t>
      </w:r>
      <w:r>
        <w:t xml:space="preserve"> </w:t>
      </w:r>
      <w:r>
        <w:t xml:space="preserve">In March 2021, Schweikert effectively voted against the manager’s amendment to the Violence Against Women Reauthorization Act which would, according to Congressional Quarterly,</w:t>
      </w:r>
      <w:r>
        <w:t xml:space="preserve"> </w:t>
      </w:r>
      <w:r>
        <w:t xml:space="preserve">“</w:t>
      </w:r>
      <w:r>
        <w:t xml:space="preserve">express the sense of Congress that sex trafficking victims experience sexual violence and assault and that federal recognition of their recovery is important.</w:t>
      </w:r>
      <w:r>
        <w:t xml:space="preserve">”</w:t>
      </w:r>
      <w:r>
        <w:t xml:space="preserve"> </w:t>
      </w:r>
      <w:r>
        <w:t xml:space="preserve">The vote was on a motion to order the previous question. The House agreed to the motion by a vote of 212-200. [House Vote 78,</w:t>
      </w:r>
      <w:r>
        <w:t xml:space="preserve"> </w:t>
      </w:r>
      <w:hyperlink r:id="rId24">
        <w:r>
          <w:rPr>
            <w:rStyle w:val="Hyperlink"/>
          </w:rPr>
          <w:t xml:space="preserve">3/16/21</w:t>
        </w:r>
      </w:hyperlink>
      <w:r>
        <w:t xml:space="preserve">; Congressional Quarterly,</w:t>
      </w:r>
      <w:r>
        <w:t xml:space="preserve"> </w:t>
      </w:r>
      <w:hyperlink r:id="rId25">
        <w:r>
          <w:rPr>
            <w:rStyle w:val="Hyperlink"/>
          </w:rPr>
          <w:t xml:space="preserve">3/16/21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1620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H.Res. 233</w:t>
        </w:r>
      </w:hyperlink>
      <w:r>
        <w:t xml:space="preserve">]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clerk.house.gov/evs/2021/roll078.xml" TargetMode="External" /><Relationship Type="http://schemas.openxmlformats.org/officeDocument/2006/relationships/hyperlink" Id="rId20" Target="http://clerk.house.gov/evs/2021/roll079.xml" TargetMode="External" /><Relationship Type="http://schemas.openxmlformats.org/officeDocument/2006/relationships/hyperlink" Id="rId25" Target="https://plus.cq.com/vote/2021/H/78?6" TargetMode="External" /><Relationship Type="http://schemas.openxmlformats.org/officeDocument/2006/relationships/hyperlink" Id="rId21" Target="https://plus.cq.com/vote/2021/H/79?3" TargetMode="External" /><Relationship Type="http://schemas.openxmlformats.org/officeDocument/2006/relationships/hyperlink" Id="rId22" Target="https://www.congress.gov/bill/117th-congress/house-bill/1620/actions" TargetMode="External" /><Relationship Type="http://schemas.openxmlformats.org/officeDocument/2006/relationships/hyperlink" Id="rId23" Target="https://www.congress.gov/bill/117th-congress/house-resolution/233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clerk.house.gov/evs/2021/roll078.xml" TargetMode="External" /><Relationship Type="http://schemas.openxmlformats.org/officeDocument/2006/relationships/hyperlink" Id="rId20" Target="http://clerk.house.gov/evs/2021/roll079.xml" TargetMode="External" /><Relationship Type="http://schemas.openxmlformats.org/officeDocument/2006/relationships/hyperlink" Id="rId25" Target="https://plus.cq.com/vote/2021/H/78?6" TargetMode="External" /><Relationship Type="http://schemas.openxmlformats.org/officeDocument/2006/relationships/hyperlink" Id="rId21" Target="https://plus.cq.com/vote/2021/H/79?3" TargetMode="External" /><Relationship Type="http://schemas.openxmlformats.org/officeDocument/2006/relationships/hyperlink" Id="rId22" Target="https://www.congress.gov/bill/117th-congress/house-bill/1620/actions" TargetMode="External" /><Relationship Type="http://schemas.openxmlformats.org/officeDocument/2006/relationships/hyperlink" Id="rId23" Target="https://www.congress.gov/bill/117th-congress/house-resolution/233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2026-01-27T02:09:29Z</dcterms:created>
  <dcterms:modified xsi:type="dcterms:W3CDTF">2026-01-27T02:09:29Z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