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russian-election-interference"/>
    <w:p>
      <w:pPr>
        <w:pStyle w:val="Heading1"/>
      </w:pPr>
      <w:r>
        <w:t xml:space="preserve">Russian Election Interference</w:t>
      </w:r>
    </w:p>
    <w:bookmarkStart w:id="23" w:name="mueller-report"/>
    <w:p>
      <w:pPr>
        <w:pStyle w:val="Heading3"/>
      </w:pPr>
      <w:r>
        <w:t xml:space="preserve">Mueller Report</w:t>
      </w:r>
    </w:p>
    <w:p>
      <w:pPr>
        <w:pStyle w:val="FirstParagraph"/>
      </w:pPr>
      <w:r>
        <w:rPr>
          <w:bCs/>
          <w:b/>
        </w:rPr>
        <w:t xml:space="preserve">2019: Schweikert Was Absent During A Vote On Expressing The Sense Of Congress That The Eventual Report From Special Counsel Mueller Should Be Released To The Public In Full.</w:t>
      </w:r>
      <w:r>
        <w:t xml:space="preserve"> </w:t>
      </w:r>
      <w:r>
        <w:t xml:space="preserve">In March 2019, Schweikert missed a vote on a resolution that, according to Congressional Quarterly,</w:t>
      </w:r>
      <w:r>
        <w:t xml:space="preserve"> </w:t>
      </w:r>
      <w:r>
        <w:t xml:space="preserve">“</w:t>
      </w:r>
      <w:r>
        <w:t xml:space="preserve">express the sense of Congress that the report by Special Counsel Robert S. Mueller III, regarding Russian interference in the 2016 presidential election and any connections to or coordination with the Trump campaign, should be released to Congress in full and made public to the extent allowed by public disclosure laws.</w:t>
      </w:r>
      <w:r>
        <w:t xml:space="preserve">”</w:t>
      </w:r>
      <w:r>
        <w:t xml:space="preserve"> </w:t>
      </w:r>
      <w:r>
        <w:t xml:space="preserve">The vote was on the resolution. The House adopted the resolution by a vote of 420 to 0. [House Vote 125,</w:t>
      </w:r>
      <w:r>
        <w:t xml:space="preserve"> </w:t>
      </w:r>
      <w:hyperlink r:id="rId20">
        <w:r>
          <w:rPr>
            <w:rStyle w:val="Hyperlink"/>
          </w:rPr>
          <w:t xml:space="preserve">3/14/19</w:t>
        </w:r>
      </w:hyperlink>
      <w:r>
        <w:t xml:space="preserve">; Congressional Quarterly,</w:t>
      </w:r>
      <w:r>
        <w:t xml:space="preserve"> </w:t>
      </w:r>
      <w:hyperlink r:id="rId21">
        <w:r>
          <w:rPr>
            <w:rStyle w:val="Hyperlink"/>
          </w:rPr>
          <w:t xml:space="preserve">3/14/19</w:t>
        </w:r>
      </w:hyperlink>
      <w:r>
        <w:t xml:space="preserve">; Congressional Actions,</w:t>
      </w:r>
      <w:r>
        <w:t xml:space="preserve"> </w:t>
      </w:r>
      <w:hyperlink r:id="rId22">
        <w:r>
          <w:rPr>
            <w:rStyle w:val="Hyperlink"/>
          </w:rPr>
          <w:t xml:space="preserve">H. Con. Res. 24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125.xml" TargetMode="External" /><Relationship Type="http://schemas.openxmlformats.org/officeDocument/2006/relationships/hyperlink" Id="rId21" Target="http://cq.com/vote/2019/H/125?0" TargetMode="External" /><Relationship Type="http://schemas.openxmlformats.org/officeDocument/2006/relationships/hyperlink" Id="rId22" Target="https://www.congress.gov/bill/116th-congress/house-concurrent-resolution/2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125.xml" TargetMode="External" /><Relationship Type="http://schemas.openxmlformats.org/officeDocument/2006/relationships/hyperlink" Id="rId21" Target="http://cq.com/vote/2019/H/125?0" TargetMode="External" /><Relationship Type="http://schemas.openxmlformats.org/officeDocument/2006/relationships/hyperlink" Id="rId22" Target="https://www.congress.gov/bill/116th-congress/house-concurrent-resolution/2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