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ro-bono-legal-services"/>
    <w:p>
      <w:pPr>
        <w:pStyle w:val="Heading1"/>
      </w:pPr>
      <w:r>
        <w:t xml:space="preserve">Pro Bono Legal Services</w:t>
      </w:r>
    </w:p>
    <w:bookmarkStart w:id="23" w:name="X0190c4c9a92a9610e70f28b7d68b3766dae0188"/>
    <w:p>
      <w:pPr>
        <w:pStyle w:val="Heading3"/>
      </w:pPr>
      <w:r>
        <w:t xml:space="preserve">Domestic Violence And Sexual Assault Victims</w:t>
      </w:r>
    </w:p>
    <w:p>
      <w:pPr>
        <w:pStyle w:val="FirstParagraph"/>
      </w:pPr>
      <w:r>
        <w:rPr>
          <w:bCs/>
          <w:b/>
        </w:rPr>
        <w:t xml:space="preserve">2022: Schweikert Voted To Permanently Extend The Requirement For Federal Judicial Districts To Host At Least One Yearly Event That Promotes Pro Bono Legal Services For Domestic Violence And Sexual Assault Victims.</w:t>
      </w:r>
      <w:r>
        <w:t xml:space="preserve"> </w:t>
      </w:r>
      <w:r>
        <w:t xml:space="preserve">In December 2022, according to Congressional Quarterly, Schweikert voted for the Pro bono Work to Empower and Represent Act of 2021, which would</w:t>
      </w:r>
      <w:r>
        <w:t xml:space="preserve"> </w:t>
      </w:r>
      <w:r>
        <w:t xml:space="preserve">“</w:t>
      </w:r>
      <w:r>
        <w:t xml:space="preserve">remove the sunset period to permanently extend provisions in current law that require each federal judicial district to host at least one annual event that promotes pro bono legal services to empower survivors of domestic violence and sexual assault and engage citizens in assisting survivors.</w:t>
      </w:r>
      <w:r>
        <w:t xml:space="preserve">”</w:t>
      </w:r>
      <w:r>
        <w:t xml:space="preserve"> </w:t>
      </w:r>
      <w:r>
        <w:t xml:space="preserve">The vote was on passage. The House passed the bill by a vote of 406-14, thus the bill was sent to President Biden and it ultimately became law. [House Vote 499,</w:t>
      </w:r>
      <w:r>
        <w:t xml:space="preserve"> </w:t>
      </w:r>
      <w:hyperlink r:id="rId20">
        <w:r>
          <w:rPr>
            <w:rStyle w:val="Hyperlink"/>
          </w:rPr>
          <w:t xml:space="preserve">12/1/22</w:t>
        </w:r>
      </w:hyperlink>
      <w:r>
        <w:t xml:space="preserve">; Congressional Quarterly,</w:t>
      </w:r>
      <w:r>
        <w:t xml:space="preserve"> </w:t>
      </w:r>
      <w:hyperlink r:id="rId21">
        <w:r>
          <w:rPr>
            <w:rStyle w:val="Hyperlink"/>
          </w:rPr>
          <w:t xml:space="preserve">12/1/22</w:t>
        </w:r>
      </w:hyperlink>
      <w:r>
        <w:t xml:space="preserve">; Congressional Actions,</w:t>
      </w:r>
      <w:r>
        <w:t xml:space="preserve"> </w:t>
      </w:r>
      <w:hyperlink r:id="rId22">
        <w:r>
          <w:rPr>
            <w:rStyle w:val="Hyperlink"/>
          </w:rPr>
          <w:t xml:space="preserve">S. 3115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99.xml" TargetMode="External" /><Relationship Type="http://schemas.openxmlformats.org/officeDocument/2006/relationships/hyperlink" Id="rId21" Target="https://plus.cq.com/vote/2022/H/499?9" TargetMode="External" /><Relationship Type="http://schemas.openxmlformats.org/officeDocument/2006/relationships/hyperlink" Id="rId22" Target="https://www.congress.gov/bill/117th-congress/senate-bill/311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99.xml" TargetMode="External" /><Relationship Type="http://schemas.openxmlformats.org/officeDocument/2006/relationships/hyperlink" Id="rId21" Target="https://plus.cq.com/vote/2022/H/499?9" TargetMode="External" /><Relationship Type="http://schemas.openxmlformats.org/officeDocument/2006/relationships/hyperlink" Id="rId22" Target="https://www.congress.gov/bill/117th-congress/senate-bill/311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