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103f2a602c188e948f86d047eadbf2e51c76573"/>
    <w:p>
      <w:pPr>
        <w:pStyle w:val="Heading1"/>
      </w:pPr>
      <w:r>
        <w:t xml:space="preserve">International Narcotics Control And Law Enforcement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Schweikert Voted To Redirect $500 Million In Funding For Migration And Refugee Assistance To International Narcotics Control And Law Enforcement.</w:t>
      </w:r>
      <w:r>
        <w:t xml:space="preserve"> </w:t>
      </w:r>
      <w:r>
        <w:t xml:space="preserve">In June 2024, Schweikert voted for , according to Congressional Quarterly,</w:t>
      </w:r>
      <w:r>
        <w:t xml:space="preserve"> </w:t>
      </w:r>
      <w:r>
        <w:t xml:space="preserve">“</w:t>
      </w:r>
      <w:r>
        <w:t xml:space="preserve">amendment no. 36 that would reduce migration and refugee assistance funding by $500 million and increase by the same amount funding for international narcotics control and law enforcement.</w:t>
      </w:r>
      <w:r>
        <w:t xml:space="preserve">”</w:t>
      </w:r>
      <w:r>
        <w:t xml:space="preserve"> </w:t>
      </w:r>
      <w:r>
        <w:t xml:space="preserve">The vote was on the amendment. The underlying legislation was the FY 2025 State-Foreign Operations Appropriations. The House adopted the amendment by a vote of 213 to 199. [House Vote 312,</w:t>
      </w:r>
      <w:r>
        <w:t xml:space="preserve"> </w:t>
      </w:r>
      <w:hyperlink r:id="rId20">
        <w:r>
          <w:rPr>
            <w:rStyle w:val="Hyperlink"/>
          </w:rPr>
          <w:t xml:space="preserve">6/27/24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6/27/24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H.Amdt.1051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8771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12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21" Target="https://plus.cq.com/vote/2024/H/312?11" TargetMode="External" /><Relationship Type="http://schemas.openxmlformats.org/officeDocument/2006/relationships/hyperlink" Id="rId22" Target="https://www.congress.gov/amendment/118th-congress/house-amendment/105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12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21" Target="https://plus.cq.com/vote/2024/H/312?11" TargetMode="External" /><Relationship Type="http://schemas.openxmlformats.org/officeDocument/2006/relationships/hyperlink" Id="rId22" Target="https://www.congress.gov/amendment/118th-congress/house-amendment/105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2026-01-27T02:09:29Z</dcterms:created>
  <dcterms:modified xsi:type="dcterms:W3CDTF">2026-01-27T02:09:29Z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