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vid-19-vaccines"/>
    <w:p>
      <w:pPr>
        <w:pStyle w:val="Heading1"/>
      </w:pPr>
      <w:r>
        <w:t xml:space="preserve">COVID-19 Vaccines</w:t>
      </w:r>
    </w:p>
    <w:bookmarkStart w:id="24" w:name="vaccine-tax"/>
    <w:p>
      <w:pPr>
        <w:pStyle w:val="Heading3"/>
      </w:pPr>
      <w:r>
        <w:t xml:space="preserve">Vaccine Tax</w:t>
      </w:r>
    </w:p>
    <w:p>
      <w:pPr>
        <w:pStyle w:val="FirstParagraph"/>
      </w:pPr>
      <w:r>
        <w:rPr>
          <w:bCs/>
          <w:b/>
        </w:rPr>
        <w:t xml:space="preserve">2022: Schweikert Effectively Voted Against Adding COVID-19 Vaccines To The List Of Vaccines Subject To A 75 Cent Tax Per Dose; Such Proceeds Would Be Used For Vaccine-Related Injury Or Death Compensation.</w:t>
      </w:r>
      <w:r>
        <w:t xml:space="preserve"> </w:t>
      </w:r>
      <w:r>
        <w:t xml:space="preserve">In June 2022, according to Congressional Quarterly, Schweikert effectively voted against a bill that would</w:t>
      </w:r>
      <w:r>
        <w:t xml:space="preserve"> </w:t>
      </w:r>
      <w:r>
        <w:t xml:space="preserve">“</w:t>
      </w:r>
      <w:r>
        <w:t xml:space="preserve">add COVID-19 vaccines to a list of vaccines subject to a tax of 75 cents per dose, from which proceeds fund compensation for vaccine-related injury or death through the National Vaccine Injury Compensation Program.</w:t>
      </w:r>
      <w:r>
        <w:t xml:space="preserve">”</w:t>
      </w:r>
      <w:r>
        <w:t xml:space="preserve"> </w:t>
      </w:r>
      <w:r>
        <w:t xml:space="preserve">The vote was on the adoption of the rule. The House adopted the rule by a vote of 217-203, thus the bill was automatically adopted. [House Vote 298,</w:t>
      </w:r>
      <w:r>
        <w:t xml:space="preserve"> </w:t>
      </w:r>
      <w:hyperlink r:id="rId20">
        <w:r>
          <w:rPr>
            <w:rStyle w:val="Hyperlink"/>
          </w:rPr>
          <w:t xml:space="preserve">6/24/22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4346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1204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3" Target="https://www.congress.gov/bill/117th-congress/house-resolution/120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3" Target="https://www.congress.gov/bill/117th-congress/house-resolution/120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