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lobbying"/>
    <w:p>
      <w:pPr>
        <w:pStyle w:val="Heading1"/>
      </w:pPr>
      <w:r>
        <w:t xml:space="preserve">Lobbying</w:t>
      </w:r>
    </w:p>
    <w:bookmarkStart w:id="23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2021: Schweikert Voted Against Regulating Lobbying Practices, Including Requiring Lobbyists To Disclose Their Status And Client When Interacting With Federal Officials And Prohibiting Foreign Countries To Lobby.</w:t>
      </w:r>
      <w:r>
        <w:t xml:space="preserve"> </w:t>
      </w:r>
      <w:r>
        <w:t xml:space="preserve">In March 2021, Schweikert voted against the For The People Act which would, according to Congressional Quarterly,</w:t>
      </w:r>
      <w:r>
        <w:t xml:space="preserve"> </w:t>
      </w:r>
      <w:r>
        <w:t xml:space="preserve">“</w:t>
      </w:r>
      <w:r>
        <w:t xml:space="preserve">include several provisions tightening regulations on lobbying, including to require registered lobbyists to disclose their status and their client upon contacting a federal official and to prohibit lobbying contracts on behalf of foreign countries that have engaged.</w:t>
      </w:r>
      <w:r>
        <w:t xml:space="preserve">”</w:t>
      </w:r>
      <w:r>
        <w:t xml:space="preserve"> </w:t>
      </w:r>
      <w:r>
        <w:t xml:space="preserve">The vote was on passage. The House passed the bill by a vote of 220-210. The Senate did not take substantive action on the bill. 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3"/>
    <w:bookmarkStart w:id="28" w:name="revolving-door"/>
    <w:p>
      <w:pPr>
        <w:pStyle w:val="Heading3"/>
      </w:pPr>
      <w:r>
        <w:t xml:space="preserve">Revolving Door</w:t>
      </w:r>
    </w:p>
    <w:p>
      <w:pPr>
        <w:pStyle w:val="FirstParagraph"/>
      </w:pPr>
      <w:r>
        <w:rPr>
          <w:bCs/>
          <w:b/>
        </w:rPr>
        <w:t xml:space="preserve">2019: Schweikert Voted Against Preventing A Person From Receiving Any Incentive Payments For Leaving Their Company To Enter Government Service, Against Prohibiting So 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Golden Parachutes,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Against Preventing Federal Government Procurement Officials From Getting Paid By A Company For Two Years If The Company Had Received A Federal Contract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 slow the</w:t>
      </w:r>
      <w:r>
        <w:t xml:space="preserve"> </w:t>
      </w:r>
      <w:r>
        <w:t xml:space="preserve">‘</w:t>
      </w:r>
      <w:r>
        <w:t xml:space="preserve">revolving door</w:t>
      </w:r>
      <w:r>
        <w:t xml:space="preserve">’</w:t>
      </w:r>
      <w:r>
        <w:t xml:space="preserve"> </w:t>
      </w:r>
      <w:r>
        <w:t xml:space="preserve">between government and the private sector, the measure prohibits an individual who leaves a corporation to enter government service from receiving any incentive payments from the corporation and effectively prohibits</w:t>
      </w:r>
      <w:r>
        <w:t xml:space="preserve"> </w:t>
      </w:r>
      <w:r>
        <w:t xml:space="preserve">‘</w:t>
      </w:r>
      <w:r>
        <w:t xml:space="preserve">golden parachutes</w:t>
      </w:r>
      <w:r>
        <w:t xml:space="preserve">’</w:t>
      </w:r>
      <w:r>
        <w:t xml:space="preserve"> </w:t>
      </w:r>
      <w:r>
        <w:t xml:space="preserve">in the form of a bonus that some firms pay employees upon their accepting a government job. Federal procurement officers who were responsible for awarding contracts would be prohibited from receiving any compensation from a company for two years after leaving government service if the procurement officer had awarded a contract to that company, and federal officials would be prohibited from most dealings with their former agency for two years after they leave government service.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6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8"/>
    <w:bookmarkStart w:id="29" w:name="shadow-lobbying"/>
    <w:p>
      <w:pPr>
        <w:pStyle w:val="Heading3"/>
      </w:pPr>
      <w:r>
        <w:t xml:space="preserve">Shadow Lobbying</w:t>
      </w:r>
    </w:p>
    <w:p>
      <w:pPr>
        <w:pStyle w:val="FirstParagraph"/>
      </w:pPr>
      <w:r>
        <w:rPr>
          <w:bCs/>
          <w:b/>
        </w:rPr>
        <w:t xml:space="preserve">2019: Schweikert Voted Against Expanding The Definition Of A Lobbyist To Include Those Who Direct Or Influence Lobbying Contact Or Those Who Help Prepare Or Plan Lobbying Activities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clarifies that counseling in support of lobbying contracts is considered lobbying under the Lobbying Disclosure Act of 1995. Specifically, the bill states that</w:t>
      </w:r>
      <w:r>
        <w:t xml:space="preserve"> </w:t>
      </w:r>
      <w:r>
        <w:t xml:space="preserve">‘</w:t>
      </w:r>
      <w:r>
        <w:t xml:space="preserve">any individual, with authority to direct or substantially influence a lobbying contact</w:t>
      </w:r>
      <w:r>
        <w:t xml:space="preserve">’</w:t>
      </w:r>
      <w:r>
        <w:t xml:space="preserve"> </w:t>
      </w:r>
      <w:r>
        <w:t xml:space="preserve">or who</w:t>
      </w:r>
      <w:r>
        <w:t xml:space="preserve"> </w:t>
      </w:r>
      <w:r>
        <w:t xml:space="preserve">‘</w:t>
      </w:r>
      <w:r>
        <w:t xml:space="preserve">provides counseling services in support of preparation and planning activities which are treated as lobbying activities</w:t>
      </w:r>
      <w:r>
        <w:t xml:space="preserve">’</w:t>
      </w:r>
      <w:r>
        <w:t xml:space="preserve"> </w:t>
      </w:r>
      <w:r>
        <w:t xml:space="preserve">would now be considered a lobbyist and be subject to registration requirements. (Critics say that under current law individuals are able to avoid registration requirements by providing</w:t>
      </w:r>
      <w:r>
        <w:t xml:space="preserve"> </w:t>
      </w:r>
      <w:r>
        <w:t xml:space="preserve">‘</w:t>
      </w:r>
      <w:r>
        <w:t xml:space="preserve">counseling</w:t>
      </w:r>
      <w:r>
        <w:t xml:space="preserve">’</w:t>
      </w:r>
      <w:r>
        <w:t xml:space="preserve"> </w:t>
      </w:r>
      <w:r>
        <w:t xml:space="preserve">services instead of outright</w:t>
      </w:r>
      <w:r>
        <w:t xml:space="preserve"> </w:t>
      </w:r>
      <w:r>
        <w:t xml:space="preserve">‘</w:t>
      </w:r>
      <w:r>
        <w:t xml:space="preserve">lobbying</w:t>
      </w:r>
      <w:r>
        <w:t xml:space="preserve">’</w:t>
      </w:r>
      <w:r>
        <w:t xml:space="preserve"> </w:t>
      </w:r>
      <w:r>
        <w:t xml:space="preserve">activities.)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6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5" Target="http://www.cq.com/doc/har-5476854?1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6" Target="https://www.cbsnews.com/news/house-passes-hr-1-sweeping-anti-corruption-and-voting-rights-legislation-today-2019-03-08/" TargetMode="External" /><Relationship Type="http://schemas.openxmlformats.org/officeDocument/2006/relationships/hyperlink" Id="rId27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5" Target="http://www.cq.com/doc/har-5476854?1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6" Target="https://www.cbsnews.com/news/house-passes-hr-1-sweeping-anti-corruption-and-voting-rights-legislation-today-2019-03-08/" TargetMode="External" /><Relationship Type="http://schemas.openxmlformats.org/officeDocument/2006/relationships/hyperlink" Id="rId27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