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4" w:name="election-assistance-commission"/>
    <w:p>
      <w:pPr>
        <w:pStyle w:val="Heading1"/>
      </w:pPr>
      <w:r>
        <w:t xml:space="preserve">Election Assistance Commission</w:t>
      </w:r>
    </w:p>
    <w:bookmarkStart w:id="23" w:name="funding"/>
    <w:p>
      <w:pPr>
        <w:pStyle w:val="Heading3"/>
      </w:pPr>
      <w:r>
        <w:t xml:space="preserve">Funding</w:t>
      </w:r>
    </w:p>
    <w:p>
      <w:pPr>
        <w:pStyle w:val="FirstParagraph"/>
      </w:pPr>
      <w:r>
        <w:rPr>
          <w:bCs/>
          <w:b/>
        </w:rPr>
        <w:t xml:space="preserve">2022: Schweikert Voted Against Appropriating $400 Million To The Election Assistance Commission FY 2023 For Federal Election Security Grants.</w:t>
      </w:r>
      <w:r>
        <w:t xml:space="preserve"> </w:t>
      </w:r>
      <w:r>
        <w:t xml:space="preserve">In July 2022, according to Congressional Quarterly, Schweikert voted against the Transportation, Housing and Urban Development, and Related Agencies Appropriations Act, 2023, which would provide</w:t>
      </w:r>
      <w:r>
        <w:t xml:space="preserve"> </w:t>
      </w:r>
      <w:r>
        <w:t xml:space="preserve">“</w:t>
      </w:r>
      <w:r>
        <w:t xml:space="preserve">$400 million for Election Assistance Commission federal election security grants.</w:t>
      </w:r>
      <w:r>
        <w:t xml:space="preserve">”</w:t>
      </w:r>
      <w:r>
        <w:t xml:space="preserve"> </w:t>
      </w:r>
      <w:r>
        <w:t xml:space="preserve">The vote was on passage. The House passed the bill by a vote 220-207, thus the bill was sent to the Senate. The Senate did not take substantive action on the legislation. Congress passed and signed into law the FY 2023 Budget through H.R. 2617. [House Vote 383,</w:t>
      </w:r>
      <w:r>
        <w:t xml:space="preserve"> </w:t>
      </w:r>
      <w:hyperlink r:id="rId20">
        <w:r>
          <w:rPr>
            <w:rStyle w:val="Hyperlink"/>
          </w:rPr>
          <w:t xml:space="preserve">7/20/22</w:t>
        </w:r>
      </w:hyperlink>
      <w:r>
        <w:t xml:space="preserve">; Congressional Quarterly,</w:t>
      </w:r>
      <w:r>
        <w:t xml:space="preserve"> </w:t>
      </w:r>
      <w:hyperlink r:id="rId21">
        <w:r>
          <w:rPr>
            <w:rStyle w:val="Hyperlink"/>
          </w:rPr>
          <w:t xml:space="preserve">7/20/22</w:t>
        </w:r>
      </w:hyperlink>
      <w:r>
        <w:t xml:space="preserve">; Congressional Actions,</w:t>
      </w:r>
      <w:r>
        <w:t xml:space="preserve"> </w:t>
      </w:r>
      <w:hyperlink r:id="rId22">
        <w:r>
          <w:rPr>
            <w:rStyle w:val="Hyperlink"/>
          </w:rPr>
          <w:t xml:space="preserve">H.R. 8294</w:t>
        </w:r>
      </w:hyperlink>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2/roll383.xml" TargetMode="External" /><Relationship Type="http://schemas.openxmlformats.org/officeDocument/2006/relationships/hyperlink" Id="rId21" Target="https://plus.cq.com/vote/2022/H/383?13" TargetMode="External" /><Relationship Type="http://schemas.openxmlformats.org/officeDocument/2006/relationships/hyperlink" Id="rId22" Target="https://www.congress.gov/bill/117th-congress/house-bill/8294/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2/roll383.xml" TargetMode="External" /><Relationship Type="http://schemas.openxmlformats.org/officeDocument/2006/relationships/hyperlink" Id="rId21" Target="https://plus.cq.com/vote/2022/H/383?13" TargetMode="External" /><Relationship Type="http://schemas.openxmlformats.org/officeDocument/2006/relationships/hyperlink" Id="rId22" Target="https://www.congress.gov/bill/117th-congress/house-bill/8294/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2026-01-27T02:09:54Z</dcterms:created>
  <dcterms:modified xsi:type="dcterms:W3CDTF">2026-01-27T02:09:54Z</dcterms:modified>
</cp:coreProperties>
</file>

<file path=docProps/custom.xml><?xml version="1.0" encoding="utf-8"?>
<Properties xmlns="http://schemas.openxmlformats.org/officeDocument/2006/custom-properties" xmlns:vt="http://schemas.openxmlformats.org/officeDocument/2006/docPropsVTypes"/>
</file>