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nflict-of-interests"/>
    <w:p>
      <w:pPr>
        <w:pStyle w:val="Heading1"/>
      </w:pPr>
      <w:r>
        <w:t xml:space="preserve">Conflict Of Interests</w:t>
      </w:r>
    </w:p>
    <w:bookmarkStart w:id="24" w:name="X38d43c9d4dad82bde2263ec2644059ec564a6f1"/>
    <w:p>
      <w:pPr>
        <w:pStyle w:val="Heading3"/>
      </w:pPr>
      <w:r>
        <w:t xml:space="preserve">Barring Members Of Congress From Serving On Corporate Boards</w:t>
      </w:r>
    </w:p>
    <w:p>
      <w:pPr>
        <w:pStyle w:val="FirstParagraph"/>
      </w:pPr>
      <w:r>
        <w:rPr>
          <w:bCs/>
          <w:b/>
        </w:rPr>
        <w:t xml:space="preserve">2019: Schweikert Voted Against Preventing Members Of Congress From Being On A Board Of Directors Or Any For-Profit Company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prohibits members of Congress from serving on the board of directors of any for-profit company or other entity.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4"/>
    <w:bookmarkStart w:id="25" w:name="presidential-divesting"/>
    <w:p>
      <w:pPr>
        <w:pStyle w:val="Heading3"/>
      </w:pPr>
      <w:r>
        <w:t xml:space="preserve">Presidential Divesting</w:t>
      </w:r>
    </w:p>
    <w:p>
      <w:pPr>
        <w:pStyle w:val="FirstParagraph"/>
      </w:pPr>
      <w:r>
        <w:rPr>
          <w:bCs/>
          <w:b/>
        </w:rPr>
        <w:t xml:space="preserve">2019: Schweikert Voted Against Requiring The President And The Vice To Divest Any Financial Interest That Could Create A Conflict Of Interest And Require Presidential Appointees Recuse Themselves From Things That Impact The President Of Their Spouse As Part Of A Larger Anti-Corruption And Democracy Reform Bill.</w:t>
      </w:r>
      <w:r>
        <w:t xml:space="preserve"> </w:t>
      </w:r>
      <w:r>
        <w:t xml:space="preserve">In March 2019, Schweikert 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generally requires the president and vice president, within 30 days of assuming office, to divest any financial interests that create a conflict of interest by converting the interests to cash or another investment that meets standards established by the Office of Government Ethics, or by placing the interests in a qualified blind trust. It requires all presidential appointees to recuse themselves from financial matters involving the president or his or her spouse.</w:t>
      </w:r>
      <w:r>
        <w:t xml:space="preserve">”</w:t>
      </w:r>
      <w:r>
        <w:t xml:space="preserve"> </w:t>
      </w:r>
      <w:r>
        <w:t xml:space="preserve">The overall was, also according to CBS News,</w:t>
      </w:r>
      <w:r>
        <w:t xml:space="preserve"> </w:t>
      </w:r>
      <w:r>
        <w:t xml:space="preserve">“</w:t>
      </w:r>
      <w:r>
        <w:t xml:space="preserve">the most sweeping anti-corruption measure passed by the House of Representatives in a generation, by a vote of 234 to 193. The bill focuses on voting rights, campaign finance, and government ethics.</w:t>
      </w:r>
      <w:r>
        <w:t xml:space="preserve">”</w:t>
      </w:r>
      <w:r>
        <w:t xml:space="preserve"> </w:t>
      </w:r>
      <w:r>
        <w:t xml:space="preserve">The vote was on passage. The House passed the bill by a vote of 234 to 193. [House Vote 118,</w:t>
      </w:r>
      <w:r>
        <w:t xml:space="preserve"> </w:t>
      </w:r>
      <w:hyperlink r:id="rId20">
        <w:r>
          <w:rPr>
            <w:rStyle w:val="Hyperlink"/>
          </w:rPr>
          <w:t xml:space="preserve">3/8/19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3/5/19</w:t>
        </w:r>
      </w:hyperlink>
      <w:r>
        <w:t xml:space="preserve">; CBS News,</w:t>
      </w:r>
      <w:r>
        <w:t xml:space="preserve"> </w:t>
      </w:r>
      <w:hyperlink r:id="rId22">
        <w:r>
          <w:rPr>
            <w:rStyle w:val="Hyperlink"/>
          </w:rPr>
          <w:t xml:space="preserve">3/8/19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118.xml" TargetMode="External" /><Relationship Type="http://schemas.openxmlformats.org/officeDocument/2006/relationships/hyperlink" Id="rId21" Target="http://www.cq.com/doc/har-5476854?1" TargetMode="External" /><Relationship Type="http://schemas.openxmlformats.org/officeDocument/2006/relationships/hyperlink" Id="rId22" Target="https://www.cbsnews.com/news/house-passes-hr-1-sweeping-anti-corruption-and-voting-rights-legislation-today-2019-03-08/" TargetMode="External" /><Relationship Type="http://schemas.openxmlformats.org/officeDocument/2006/relationships/hyperlink" Id="rId23" Target="https://www.congress.gov/bill/116th-congress/house-bill/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2026-01-27T02:09:54Z</dcterms:created>
  <dcterms:modified xsi:type="dcterms:W3CDTF">2026-01-27T02:09:54Z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