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sequestration"/>
    <w:p>
      <w:pPr>
        <w:pStyle w:val="Heading1"/>
      </w:pPr>
      <w:r>
        <w:t xml:space="preserve">2013 Sequestration</w:t>
      </w:r>
    </w:p>
    <w:bookmarkStart w:id="22" w:name="fy-2014-paul-ryan-budget"/>
    <w:p>
      <w:pPr>
        <w:pStyle w:val="Heading3"/>
      </w:pPr>
      <w:r>
        <w:t xml:space="preserve">FY 2014 Paul Ryan Budget</w:t>
      </w:r>
    </w:p>
    <w:p>
      <w:pPr>
        <w:pStyle w:val="FirstParagraph"/>
      </w:pPr>
      <w:r>
        <w:rPr>
          <w:bCs/>
          <w:b/>
        </w:rPr>
        <w:t xml:space="preserve">2013: Schweikert Voted For Sparing Defense Department From Sequester-Imposed FY 2014 Cuts, Offset By Further, Equal Cuts In Non-Defense Discretionary Spending As Part Of The FY 2014 Ryan Budget.</w:t>
      </w:r>
      <w:r>
        <w:t xml:space="preserve"> </w:t>
      </w:r>
      <w:r>
        <w:t xml:space="preserve">In March 2013, Schweikert voted for transferring the cost of sequester cuts to the military to other discretionary spending, as part of House Budget Committee Chairman Paul Ryan’s (R-WI) proposed budget resolution covering fiscal years 2014 to 2023. According to Congressional Quarterly,</w:t>
      </w:r>
      <w:r>
        <w:t xml:space="preserve"> </w:t>
      </w:r>
      <w:r>
        <w:t xml:space="preserve">“</w:t>
      </w:r>
      <w:r>
        <w:t xml:space="preserve">The resolution would limit defense discretionary spending to $552 billion in fiscal 2014, essentially wiping out the sequester’s effect on the Pentagon and transferring those cuts to the domestic side of the ledger.</w:t>
      </w:r>
      <w:r>
        <w:t xml:space="preserve">”</w:t>
      </w:r>
      <w:r>
        <w:t xml:space="preserve"> </w:t>
      </w:r>
      <w:r>
        <w:t xml:space="preserve">The resolution passed the House by a vote of 221 to 207, but died in the Senate. [House Vote 88,</w:t>
      </w:r>
      <w:r>
        <w:t xml:space="preserve"> </w:t>
      </w:r>
      <w:hyperlink r:id="rId20">
        <w:r>
          <w:rPr>
            <w:rStyle w:val="Hyperlink"/>
          </w:rPr>
          <w:t xml:space="preserve">3/21/13</w:t>
        </w:r>
      </w:hyperlink>
      <w:r>
        <w:t xml:space="preserve">; Congressional Quarterly, 8/29/13; Congressional Actions,</w:t>
      </w:r>
      <w:r>
        <w:t xml:space="preserve"> </w:t>
      </w:r>
      <w:hyperlink r:id="rId21">
        <w:r>
          <w:rPr>
            <w:rStyle w:val="Hyperlink"/>
          </w:rPr>
          <w:t xml:space="preserve">H. Con. Res. 25</w:t>
        </w:r>
      </w:hyperlink>
      <w:r>
        <w:t xml:space="preserve">]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3/roll088.xml" TargetMode="External" /><Relationship Type="http://schemas.openxmlformats.org/officeDocument/2006/relationships/hyperlink" Id="rId21" Target="https://www.congress.gov/bill/113th-congress/house-concurrent-resolution/2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3/roll088.xml" TargetMode="External" /><Relationship Type="http://schemas.openxmlformats.org/officeDocument/2006/relationships/hyperlink" Id="rId21" Target="https://www.congress.gov/bill/113th-congress/house-concurrent-resolution/2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2026-01-27T02:09:53Z</dcterms:created>
  <dcterms:modified xsi:type="dcterms:W3CDTF">2026-01-27T02:09:53Z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