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redit-rating"/>
    <w:p>
      <w:pPr>
        <w:pStyle w:val="Heading1"/>
      </w:pPr>
      <w:r>
        <w:t xml:space="preserve">Credit Rating</w:t>
      </w:r>
    </w:p>
    <w:bookmarkStart w:id="25" w:name="X6cf5ef6486e3554b9ddc71eb6ddb62a4a94f0f1"/>
    <w:p>
      <w:pPr>
        <w:pStyle w:val="Heading3"/>
      </w:pPr>
      <w:r>
        <w:t xml:space="preserve">Allowing HUD To Continue A Pilot Program For An Alternative Credit Rating To Help Determine Creditworthiness For Borrowers With Unsatisfactory History</w:t>
      </w:r>
    </w:p>
    <w:p>
      <w:pPr>
        <w:pStyle w:val="FirstParagraph"/>
      </w:pPr>
      <w:r>
        <w:rPr>
          <w:bCs/>
          <w:b/>
        </w:rPr>
        <w:t xml:space="preserve">2016: Schweikert Voted Against Allowing HUD To Continue A Pilot Program For An Alternative Credit Rating To Help Determine Creditworthiness For Borrowers With Unsatisfactory History.</w:t>
      </w:r>
      <w:r>
        <w:t xml:space="preserve"> </w:t>
      </w:r>
      <w:r>
        <w:t xml:space="preserve">In February 2016,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allow[ed] the Housing and Urban Development Department to continue a Federal Housing Administration pilot program for an automated process to provide alternative credit rating information to help determine creditworthiness of borrowers with insufficient credit histories.</w:t>
      </w:r>
      <w:r>
        <w:t xml:space="preserve">”</w:t>
      </w:r>
      <w:r>
        <w:t xml:space="preserve"> </w:t>
      </w:r>
      <w:r>
        <w:t xml:space="preserve">The underlying bill</w:t>
      </w:r>
      <w:r>
        <w:t xml:space="preserve"> </w:t>
      </w:r>
      <w:r>
        <w:t xml:space="preserve">“</w:t>
      </w:r>
      <w:r>
        <w:t xml:space="preserve">modifie[d] various housing laws to try to extend affordable housing options to more low-income families</w:t>
      </w:r>
      <w:r>
        <w:t xml:space="preserve">”</w:t>
      </w:r>
      <w:r>
        <w:t xml:space="preserve"> </w:t>
      </w:r>
      <w:r>
        <w:t xml:space="preserve">which later passed the House 427 to 0. The vote was on the amendment. The House rejected the amendment by a vote of 181 to 239. [House Vote 51,</w:t>
      </w:r>
      <w:r>
        <w:t xml:space="preserve"> </w:t>
      </w:r>
      <w:hyperlink r:id="rId20">
        <w:r>
          <w:rPr>
            <w:rStyle w:val="Hyperlink"/>
          </w:rPr>
          <w:t xml:space="preserve">2/2/16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2/2/16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1/29/16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 Amdt. 919</w:t>
        </w:r>
      </w:hyperlink>
      <w:r>
        <w:t xml:space="preserve">; Congressional Actions,</w:t>
      </w:r>
      <w:r>
        <w:t xml:space="preserve"> </w:t>
      </w:r>
      <w:hyperlink r:id="rId24">
        <w:r>
          <w:rPr>
            <w:rStyle w:val="Hyperlink"/>
          </w:rPr>
          <w:t xml:space="preserve">H.R. 3700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6/roll051.xml" TargetMode="External" /><Relationship Type="http://schemas.openxmlformats.org/officeDocument/2006/relationships/hyperlink" Id="rId22" Target="http://www.cq.com/doc/har-4825331?49&amp;search=axBAwdBq" TargetMode="External" /><Relationship Type="http://schemas.openxmlformats.org/officeDocument/2006/relationships/hyperlink" Id="rId21" Target="http://www.cq.com/vote/2016/H/51?43" TargetMode="External" /><Relationship Type="http://schemas.openxmlformats.org/officeDocument/2006/relationships/hyperlink" Id="rId23" Target="https://www.congress.gov/amendment/114th-congress/house-amendment/919/actions" TargetMode="External" /><Relationship Type="http://schemas.openxmlformats.org/officeDocument/2006/relationships/hyperlink" Id="rId24" Target="https://www.congress.gov/bill/114th-congress/house-bill/370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6/roll051.xml" TargetMode="External" /><Relationship Type="http://schemas.openxmlformats.org/officeDocument/2006/relationships/hyperlink" Id="rId22" Target="http://www.cq.com/doc/har-4825331?49&amp;search=axBAwdBq" TargetMode="External" /><Relationship Type="http://schemas.openxmlformats.org/officeDocument/2006/relationships/hyperlink" Id="rId21" Target="http://www.cq.com/vote/2016/H/51?43" TargetMode="External" /><Relationship Type="http://schemas.openxmlformats.org/officeDocument/2006/relationships/hyperlink" Id="rId23" Target="https://www.congress.gov/amendment/114th-congress/house-amendment/919/actions" TargetMode="External" /><Relationship Type="http://schemas.openxmlformats.org/officeDocument/2006/relationships/hyperlink" Id="rId24" Target="https://www.congress.gov/bill/114th-congress/house-bill/370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2026-01-27T02:09:44Z</dcterms:created>
  <dcterms:modified xsi:type="dcterms:W3CDTF">2026-01-27T02:09:44Z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