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america-competes-act"/>
    <w:p>
      <w:pPr>
        <w:pStyle w:val="Heading1"/>
      </w:pPr>
      <w:r>
        <w:t xml:space="preserve">America COMPETES Act</w:t>
      </w:r>
    </w:p>
    <w:bookmarkStart w:id="24" w:name="X2210612cd7cbd012da6bd80075ed32f291211d1"/>
    <w:p>
      <w:pPr>
        <w:pStyle w:val="Heading3"/>
      </w:pPr>
      <w:r>
        <w:t xml:space="preserve">Banking Protections For Cannabis-Related Businesses</w:t>
      </w:r>
    </w:p>
    <w:p>
      <w:pPr>
        <w:pStyle w:val="FirstParagraph"/>
      </w:pPr>
      <w:r>
        <w:rPr>
          <w:bCs/>
          <w:b/>
        </w:rPr>
        <w:t xml:space="preserve">2022: Schweikert Voted Against Amendments That Would Establish Legal Protections For Financial Service Institutions That Provide Services To Marijuana-Related Businesses.</w:t>
      </w:r>
      <w:r>
        <w:t xml:space="preserve"> </w:t>
      </w:r>
      <w:r>
        <w:t xml:space="preserve">In February 2022, according to Congressional Quarterly, Schweikert voted against en bloc amendments no. 2 to the America COMPETES Act, which would insert provisions of</w:t>
      </w:r>
      <w:r>
        <w:t xml:space="preserve"> </w:t>
      </w:r>
      <w:r>
        <w:t xml:space="preserve">“</w:t>
      </w:r>
      <w:r>
        <w:t xml:space="preserve">a bill (HR 1996) that would establish legal protections for financial service institutions that provide services to marijuana-related businesses operating in accordance with state law.</w:t>
      </w:r>
      <w:r>
        <w:t xml:space="preserve">”</w:t>
      </w:r>
      <w:r>
        <w:t xml:space="preserve"> </w:t>
      </w:r>
      <w:r>
        <w:t xml:space="preserve">The vote was on the adoption of amendments. The House adopted the en bloc amendments by a vote of 262-168. [House Vote 19,</w:t>
      </w:r>
      <w:r>
        <w:t xml:space="preserve"> </w:t>
      </w:r>
      <w:hyperlink r:id="rId20">
        <w:r>
          <w:rPr>
            <w:rStyle w:val="Hyperlink"/>
          </w:rPr>
          <w:t xml:space="preserve">2/3/22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2/3/22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H.Amdt. 159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4521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019.xml" TargetMode="External" /><Relationship Type="http://schemas.openxmlformats.org/officeDocument/2006/relationships/hyperlink" Id="rId21" Target="https://plus.cq.com/vote/2022/H/19?3" TargetMode="External" /><Relationship Type="http://schemas.openxmlformats.org/officeDocument/2006/relationships/hyperlink" Id="rId22" Target="https://www.congress.gov/amendment/117th-congress/house-amendment/159/actions?r=11&amp;s=a" TargetMode="External" /><Relationship Type="http://schemas.openxmlformats.org/officeDocument/2006/relationships/hyperlink" Id="rId23" Target="https://www.congress.gov/bill/117th-congress/house-bill/4521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019.xml" TargetMode="External" /><Relationship Type="http://schemas.openxmlformats.org/officeDocument/2006/relationships/hyperlink" Id="rId21" Target="https://plus.cq.com/vote/2022/H/19?3" TargetMode="External" /><Relationship Type="http://schemas.openxmlformats.org/officeDocument/2006/relationships/hyperlink" Id="rId22" Target="https://www.congress.gov/amendment/117th-congress/house-amendment/159/actions?r=11&amp;s=a" TargetMode="External" /><Relationship Type="http://schemas.openxmlformats.org/officeDocument/2006/relationships/hyperlink" Id="rId23" Target="https://www.congress.gov/bill/117th-congress/house-bill/4521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2026-01-27T02:09:44Z</dcterms:created>
  <dcterms:modified xsi:type="dcterms:W3CDTF">2026-01-27T02:09:44Z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