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marketing"/>
    <w:p>
      <w:pPr>
        <w:pStyle w:val="Heading1"/>
      </w:pPr>
      <w:r>
        <w:t xml:space="preserve">Marketing</w:t>
      </w:r>
    </w:p>
    <w:bookmarkStart w:id="25" w:name="Xa4bdbe974a8a730bc5264732b1fa934e341e7bc"/>
    <w:p>
      <w:pPr>
        <w:pStyle w:val="Heading3"/>
      </w:pPr>
      <w:r>
        <w:t xml:space="preserve">Agriculture Marketing Orders And Check-Off Programs</w:t>
      </w:r>
    </w:p>
    <w:p>
      <w:pPr>
        <w:pStyle w:val="FirstParagraph"/>
      </w:pPr>
      <w:r>
        <w:rPr>
          <w:bCs/>
          <w:b/>
        </w:rPr>
        <w:t xml:space="preserve">2017: Schweikert Voted For The FY 2018 Republican Study Committee Budget Resolution Which In Part Called For Eliminating The Agriculture Marketing Orders And Check-Off Programs.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Eliminating The Agriculture Marketing Orders And Check-Off Programs.</w:t>
      </w:r>
      <w:r>
        <w:t xml:space="preserve"> </w:t>
      </w:r>
      <w:r>
        <w:t xml:space="preserve">According to the Republican Study Committee FY 2018 Budget,</w:t>
      </w:r>
      <w:r>
        <w:t xml:space="preserve"> </w:t>
      </w:r>
      <w:r>
        <w:t xml:space="preserve">“</w:t>
      </w:r>
      <w:r>
        <w:t xml:space="preserve">Eliminate Agriculture Marketing Orders and Check-off Programs The federal government currently operates 29 marketing orders for different fruits, vegetables, and specialty crops. These agreements, which date back to the market intrusions of the New Deal, allow the government to collude with segments of certain industries to restrict the supply of food to consumers. The cartels created by the agreement are given tools such as volume controls, minimum quality standards, and packaging requirements.293 The USDA also operates 22</w:t>
      </w:r>
      <w:r>
        <w:t xml:space="preserve"> </w:t>
      </w:r>
      <w:r>
        <w:t xml:space="preserve">‘</w:t>
      </w:r>
      <w:r>
        <w:t xml:space="preserve">Research &amp; Promotion</w:t>
      </w:r>
      <w:r>
        <w:t xml:space="preserve">’</w:t>
      </w:r>
      <w:r>
        <w:t xml:space="preserve"> </w:t>
      </w:r>
      <w:r>
        <w:t xml:space="preserve">programs, better known as check-off programs. These programs impose a mandatory fee on the sale of covered commodities which are used to fund promotional activities of the relevant Research &amp; Promotion Program board. The result of these arrangements is that producers are taxed using the force of government to fund advertising activities they might not otherwise be willing to pay for and may not actually benefit from. This, in turn, results in increased prices for consumers. Beginning in FY 2018, both marketing orders and check-off programs should be eliminated.</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bookmarkEnd w:id="25"/>
    <w:bookmarkStart w:id="31" w:name="farmers-market-promotion-program"/>
    <w:p>
      <w:pPr>
        <w:pStyle w:val="Heading3"/>
      </w:pPr>
      <w:r>
        <w:t xml:space="preserve">Farmers Market Promotion Program</w:t>
      </w:r>
    </w:p>
    <w:p>
      <w:pPr>
        <w:pStyle w:val="FirstParagraph"/>
      </w:pPr>
      <w:r>
        <w:rPr>
          <w:bCs/>
          <w:b/>
        </w:rPr>
        <w:t xml:space="preserve">2017: Schweikert Voted For The FY 2018 Republican Study Committee Budget Resolution Which In Part Called For Eliminating Funding For The Farmers Market And Local Food Promotion The Farmers Market Promotion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2"/>
        </w:numPr>
        <w:pStyle w:val="Compact"/>
      </w:pPr>
      <w:r>
        <w:rPr>
          <w:bCs/>
          <w:b/>
        </w:rPr>
        <w:t xml:space="preserve">Budget Called For Eliminating Funding For The Farmers Market And Local Food Promotion The Farmers Market Promotion Program.</w:t>
      </w:r>
      <w:r>
        <w:t xml:space="preserve"> </w:t>
      </w:r>
      <w:r>
        <w:t xml:space="preserve">According to the Republican Study Committee FY 2018 Budget,</w:t>
      </w:r>
      <w:r>
        <w:t xml:space="preserve"> </w:t>
      </w:r>
      <w:r>
        <w:t xml:space="preserve">“</w:t>
      </w:r>
      <w:r>
        <w:t xml:space="preserve">Eliminate Funding for Farmers Market and Local Food Promotion The Farmers Market Promotion Program provides grants to support local farmers’ markets and roadside stands, community-supported agriculture, and agri-tourism activities. These businesses connect local producers with local consumers; however, these activities should not be subsidized by the federal government.</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Eliminate Funding For The Farmers Market Promotion Program As Part Of The FY 2016 Republican Study Committee Budget Resolution.</w:t>
      </w:r>
      <w:r>
        <w:t xml:space="preserve"> </w:t>
      </w:r>
      <w:r>
        <w:t xml:space="preserve">In March 2015, Schweikert voted for eliminating the Farmers Market Promotion Program. According to the Republican Study Committee,</w:t>
      </w:r>
      <w:r>
        <w:t xml:space="preserve"> </w:t>
      </w:r>
      <w:r>
        <w:t xml:space="preserve">“</w:t>
      </w:r>
      <w:r>
        <w:t xml:space="preserve">The Farmers Market Promotion Program provides grants to support local farmers markets and roadside stands, community-supported agriculture, and agri-tourism activities. These businesses connect local producers with local consumers; however, these activities should not be subsidized by the federal government.</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6">
        <w:r>
          <w:rPr>
            <w:rStyle w:val="Hyperlink"/>
          </w:rPr>
          <w:t xml:space="preserve">3/25/15</w:t>
        </w:r>
      </w:hyperlink>
      <w:r>
        <w:t xml:space="preserve">; Republican Study Committee,</w:t>
      </w:r>
      <w:r>
        <w:t xml:space="preserve"> </w:t>
      </w:r>
      <w:hyperlink r:id="rId27">
        <w:r>
          <w:rPr>
            <w:rStyle w:val="Hyperlink"/>
          </w:rPr>
          <w:t xml:space="preserve">FY 2016 Budget</w:t>
        </w:r>
      </w:hyperlink>
      <w:r>
        <w:t xml:space="preserve">; Congressional Quarterly,</w:t>
      </w:r>
      <w:r>
        <w:t xml:space="preserve"> </w:t>
      </w:r>
      <w:hyperlink r:id="rId28">
        <w:r>
          <w:rPr>
            <w:rStyle w:val="Hyperlink"/>
          </w:rPr>
          <w:t xml:space="preserve">3/25/15</w:t>
        </w:r>
      </w:hyperlink>
      <w:r>
        <w:t xml:space="preserve">; Congress.gov,</w:t>
      </w:r>
      <w:r>
        <w:t xml:space="preserve"> </w:t>
      </w:r>
      <w:hyperlink r:id="rId29">
        <w:r>
          <w:rPr>
            <w:rStyle w:val="Hyperlink"/>
          </w:rPr>
          <w:t xml:space="preserve">H. Amdt. 83</w:t>
        </w:r>
      </w:hyperlink>
      <w:r>
        <w:t xml:space="preserve">; Congressional Actions,</w:t>
      </w:r>
      <w:r>
        <w:t xml:space="preserve"> </w:t>
      </w:r>
      <w:hyperlink r:id="rId30">
        <w:r>
          <w:rPr>
            <w:rStyle w:val="Hyperlink"/>
          </w:rPr>
          <w:t xml:space="preserve">H. Con. Res. 27</w:t>
        </w:r>
      </w:hyperlink>
      <w:r>
        <w:t xml:space="preserve">]</w:t>
      </w:r>
    </w:p>
    <w:bookmarkEnd w:id="31"/>
    <w:bookmarkStart w:id="37" w:name="foreign-market-development-program"/>
    <w:p>
      <w:pPr>
        <w:pStyle w:val="Heading3"/>
      </w:pPr>
      <w:r>
        <w:t xml:space="preserve">Foreign Market Development Program</w:t>
      </w:r>
    </w:p>
    <w:p>
      <w:pPr>
        <w:pStyle w:val="FirstParagraph"/>
      </w:pPr>
      <w:r>
        <w:rPr>
          <w:bCs/>
          <w:b/>
        </w:rPr>
        <w:t xml:space="preserve">2017: Schweikert Voted For The FY 2018 Republican Study Committee Budget Resolution Which In Part Called For Eliminating The Foreign Market Development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3"/>
        </w:numPr>
        <w:pStyle w:val="Compact"/>
      </w:pPr>
      <w:r>
        <w:rPr>
          <w:bCs/>
          <w:b/>
        </w:rPr>
        <w:t xml:space="preserve">Budget Called For Eliminating The Foreign Market Development Program.</w:t>
      </w:r>
      <w:r>
        <w:t xml:space="preserve"> </w:t>
      </w:r>
      <w:r>
        <w:t xml:space="preserve">According to the Republican Study Committee FY 2018 Budget,</w:t>
      </w:r>
      <w:r>
        <w:t xml:space="preserve"> </w:t>
      </w:r>
      <w:r>
        <w:t xml:space="preserve">“</w:t>
      </w:r>
      <w:r>
        <w:t xml:space="preserve">Eliminate the Foreign Market Development Program (FMDP) The Foreign Market Development Program (FMDP), also known as the Cooperator Program, is used to help promote agricultural exports and provide nutritional and technical assistance to foreign consumers. Private industry already operates a program to promote agriculture exports overseas, and federal support for this program is inappropriate. This budget eliminates FMDP beginning in FY 2018, saving $349 million over ten years, according to the CBO.</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Eliminate The Foreign Market Development Program As Part Of The FY 2016 Republican Study Committee Budget Resolution.</w:t>
      </w:r>
      <w:r>
        <w:t xml:space="preserve"> </w:t>
      </w:r>
      <w:r>
        <w:t xml:space="preserve">In March 2015, Schweikert voted for eliminating the Foreign Market Development Program, also known as the Cooperator Program. According to the Republican Study Committee,</w:t>
      </w:r>
      <w:r>
        <w:t xml:space="preserve"> </w:t>
      </w:r>
      <w:r>
        <w:t xml:space="preserve">“</w:t>
      </w:r>
      <w:r>
        <w:t xml:space="preserve">The Foreign Market Development Program (also known as the Cooperator Program) is used to help promote agricultural exports and provide nutritional and technical assistance to foreign consumers. This program would be terminated beginning in FY 2016.</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6">
        <w:r>
          <w:rPr>
            <w:rStyle w:val="Hyperlink"/>
          </w:rPr>
          <w:t xml:space="preserve">3/25/15</w:t>
        </w:r>
      </w:hyperlink>
      <w:r>
        <w:t xml:space="preserve">; Republican Study Committee,</w:t>
      </w:r>
      <w:r>
        <w:t xml:space="preserve"> </w:t>
      </w:r>
      <w:hyperlink r:id="rId27">
        <w:r>
          <w:rPr>
            <w:rStyle w:val="Hyperlink"/>
          </w:rPr>
          <w:t xml:space="preserve">FY 2016 Budget</w:t>
        </w:r>
      </w:hyperlink>
      <w:r>
        <w:t xml:space="preserve">; Congressional Quarterly,</w:t>
      </w:r>
      <w:r>
        <w:t xml:space="preserve"> </w:t>
      </w:r>
      <w:hyperlink r:id="rId28">
        <w:r>
          <w:rPr>
            <w:rStyle w:val="Hyperlink"/>
          </w:rPr>
          <w:t xml:space="preserve">3/25/15</w:t>
        </w:r>
      </w:hyperlink>
      <w:r>
        <w:t xml:space="preserve">; Congress.gov,</w:t>
      </w:r>
      <w:r>
        <w:t xml:space="preserve"> </w:t>
      </w:r>
      <w:hyperlink r:id="rId29">
        <w:r>
          <w:rPr>
            <w:rStyle w:val="Hyperlink"/>
          </w:rPr>
          <w:t xml:space="preserve">H. Amdt. 83</w:t>
        </w:r>
      </w:hyperlink>
      <w:r>
        <w:t xml:space="preserve">; Congressional Actions,</w:t>
      </w:r>
      <w:r>
        <w:t xml:space="preserve"> </w:t>
      </w:r>
      <w:hyperlink r:id="rId30">
        <w:r>
          <w:rPr>
            <w:rStyle w:val="Hyperlink"/>
          </w:rPr>
          <w:t xml:space="preserve">H. Con. Res. 27</w:t>
        </w:r>
      </w:hyperlink>
      <w:r>
        <w:t xml:space="preserve">]</w:t>
      </w:r>
    </w:p>
    <w:p>
      <w:pPr>
        <w:pStyle w:val="BodyText"/>
      </w:pPr>
      <w:r>
        <w:rPr>
          <w:bCs/>
          <w:b/>
        </w:rPr>
        <w:t xml:space="preserve">2013: Schweikert Voted To Eliminate The Foreign Market Development Program.</w:t>
      </w:r>
      <w:r>
        <w:t xml:space="preserve"> </w:t>
      </w:r>
      <w:r>
        <w:t xml:space="preserve">In March 2013, Schweikert voted to support eliminating the Foreign Market Development Program, as part of the Republican Study Committee’s proposed budget resolution covering fiscal years 2014 to 2023. According to the Republican Study Committee,</w:t>
      </w:r>
      <w:r>
        <w:t xml:space="preserve"> </w:t>
      </w:r>
      <w:r>
        <w:t xml:space="preserve">“</w:t>
      </w:r>
      <w:r>
        <w:t xml:space="preserve">The savings options outlined below illustrate some of the necessary steps toward a limited, constitutional government that lives within its means. […] The FMDP is used by agricultural trade association s and commodity groups to help promote exports and provide nutritional and technical assistance to other countries. This program would be terminated beginning in FY 2014, resulting in savings of $350 million over ten years. The private sector should be responsible for promoting its own products as it receives the profits from the sales of these products.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32">
        <w:r>
          <w:rPr>
            <w:rStyle w:val="Hyperlink"/>
          </w:rPr>
          <w:t xml:space="preserve">3/21/13</w:t>
        </w:r>
      </w:hyperlink>
      <w:r>
        <w:t xml:space="preserve">; Republican Study Committee,</w:t>
      </w:r>
      <w:r>
        <w:t xml:space="preserve"> </w:t>
      </w:r>
      <w:hyperlink r:id="rId33">
        <w:r>
          <w:rPr>
            <w:rStyle w:val="Hyperlink"/>
          </w:rPr>
          <w:t xml:space="preserve">3/18/13</w:t>
        </w:r>
      </w:hyperlink>
      <w:r>
        <w:t xml:space="preserve">; Congressional Quarterly,</w:t>
      </w:r>
      <w:r>
        <w:t xml:space="preserve"> </w:t>
      </w:r>
      <w:hyperlink r:id="rId34">
        <w:r>
          <w:rPr>
            <w:rStyle w:val="Hyperlink"/>
          </w:rPr>
          <w:t xml:space="preserve">3/25/13</w:t>
        </w:r>
      </w:hyperlink>
      <w:r>
        <w:t xml:space="preserve">; Congressional Actions,</w:t>
      </w:r>
      <w:r>
        <w:t xml:space="preserve"> </w:t>
      </w:r>
      <w:hyperlink r:id="rId35">
        <w:r>
          <w:rPr>
            <w:rStyle w:val="Hyperlink"/>
          </w:rPr>
          <w:t xml:space="preserve">H. Amdt. 35</w:t>
        </w:r>
      </w:hyperlink>
      <w:r>
        <w:t xml:space="preserve">; Congressional Actions,</w:t>
      </w:r>
      <w:r>
        <w:t xml:space="preserve"> </w:t>
      </w:r>
      <w:hyperlink r:id="rId36">
        <w:r>
          <w:rPr>
            <w:rStyle w:val="Hyperlink"/>
          </w:rPr>
          <w:t xml:space="preserve">H. Con. Res. 25</w:t>
        </w:r>
      </w:hyperlink>
      <w:r>
        <w:t xml:space="preserve">]</w:t>
      </w:r>
    </w:p>
    <w:bookmarkEnd w:id="37"/>
    <w:bookmarkStart w:id="43" w:name="market-access-program"/>
    <w:p>
      <w:pPr>
        <w:pStyle w:val="Heading3"/>
      </w:pPr>
      <w:r>
        <w:t xml:space="preserve">Market Access Program</w:t>
      </w:r>
    </w:p>
    <w:p>
      <w:pPr>
        <w:pStyle w:val="FirstParagraph"/>
      </w:pPr>
      <w:r>
        <w:rPr>
          <w:bCs/>
          <w:b/>
        </w:rPr>
        <w:t xml:space="preserve">2017: Schweikert Voted For The FY 2018 Republican Study Committee Budget Resolution Which In Part Called For Eliminating The Market Access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4"/>
        </w:numPr>
        <w:pStyle w:val="Compact"/>
      </w:pPr>
      <w:r>
        <w:rPr>
          <w:bCs/>
          <w:b/>
        </w:rPr>
        <w:t xml:space="preserve">Budget Calls For Eliminating The Market Access Program.</w:t>
      </w:r>
      <w:r>
        <w:t xml:space="preserve"> </w:t>
      </w:r>
      <w:r>
        <w:t xml:space="preserve">According to the Republican Study Committee FY 2018 Budget,</w:t>
      </w:r>
      <w:r>
        <w:t xml:space="preserve"> </w:t>
      </w:r>
      <w:r>
        <w:t xml:space="preserve">“</w:t>
      </w:r>
      <w:r>
        <w:t xml:space="preserve">Eliminate the Market Access Program (MAP) The Market Access Program (MAP) funds oversees marketing and promotion activities for U.S. agricultural products and commodities, in partnership with U.S. agricultural trade associations, cooperatives, state regional trade groups, and small businesses. While this is no doubt helpful to some businesses across the country, the federal government has no business subsidizing the advertising budgets of corporations. The National Commission on Fiscal Responsibility and Reform targeted this program as one that needs reforms. This budget terminates this program in FY 2018, saving almost $2 billion over ten years.</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Eliminate The Market Access Program As Part Of The FY 2016 Republican Study Committee Budget Resolution.</w:t>
      </w:r>
      <w:r>
        <w:t xml:space="preserve"> </w:t>
      </w:r>
      <w:r>
        <w:t xml:space="preserve">In March 2015, Schweikert voted for eliminating the Market Access Program. According to the Republican Study Committee,</w:t>
      </w:r>
      <w:r>
        <w:t xml:space="preserve"> </w:t>
      </w:r>
      <w:r>
        <w:t xml:space="preserve">“</w:t>
      </w:r>
      <w:r>
        <w:t xml:space="preserve">The Market Access Program funds—in partnership with U.S. agricultural trade associations, cooperatives, state regional trade groups, and small businesses—overseas marketing and promotion activities for U.S. agricultural products and commodities. While this is no doubt helpful to businesses across the country, taxpayers should not be responsible for product promotion. The National Commission on Fiscal Responsibility and Reform targeted this program as one in need of change. This program would be terminated in FY 2016, saving $1.9 billion over ten years.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6">
        <w:r>
          <w:rPr>
            <w:rStyle w:val="Hyperlink"/>
          </w:rPr>
          <w:t xml:space="preserve">3/25/15</w:t>
        </w:r>
      </w:hyperlink>
      <w:r>
        <w:t xml:space="preserve">; Republican Study Committee,</w:t>
      </w:r>
      <w:r>
        <w:t xml:space="preserve"> </w:t>
      </w:r>
      <w:hyperlink r:id="rId27">
        <w:r>
          <w:rPr>
            <w:rStyle w:val="Hyperlink"/>
          </w:rPr>
          <w:t xml:space="preserve">FY 2016 Budget</w:t>
        </w:r>
      </w:hyperlink>
      <w:r>
        <w:t xml:space="preserve">; Congressional Quarterly,</w:t>
      </w:r>
      <w:r>
        <w:t xml:space="preserve"> </w:t>
      </w:r>
      <w:hyperlink r:id="rId28">
        <w:r>
          <w:rPr>
            <w:rStyle w:val="Hyperlink"/>
          </w:rPr>
          <w:t xml:space="preserve">3/25/15</w:t>
        </w:r>
      </w:hyperlink>
      <w:r>
        <w:t xml:space="preserve">; Congress.gov,</w:t>
      </w:r>
      <w:r>
        <w:t xml:space="preserve"> </w:t>
      </w:r>
      <w:hyperlink r:id="rId29">
        <w:r>
          <w:rPr>
            <w:rStyle w:val="Hyperlink"/>
          </w:rPr>
          <w:t xml:space="preserve">H. Amdt. 83</w:t>
        </w:r>
      </w:hyperlink>
      <w:r>
        <w:t xml:space="preserve">; Congressional Actions,</w:t>
      </w:r>
      <w:r>
        <w:t xml:space="preserve"> </w:t>
      </w:r>
      <w:hyperlink r:id="rId30">
        <w:r>
          <w:rPr>
            <w:rStyle w:val="Hyperlink"/>
          </w:rPr>
          <w:t xml:space="preserve">H. Con. Res. 27</w:t>
        </w:r>
      </w:hyperlink>
      <w:r>
        <w:t xml:space="preserve">]</w:t>
      </w:r>
    </w:p>
    <w:p>
      <w:pPr>
        <w:pStyle w:val="BodyText"/>
      </w:pPr>
      <w:r>
        <w:rPr>
          <w:bCs/>
          <w:b/>
        </w:rPr>
        <w:t xml:space="preserve">2013: Schweikert Voted To Eliminate The Market Access Program.</w:t>
      </w:r>
      <w:r>
        <w:t xml:space="preserve"> </w:t>
      </w:r>
      <w:r>
        <w:t xml:space="preserve">In June 2013, Schweikert voted for an amendment that would have, according to Congressional Quarterly,</w:t>
      </w:r>
      <w:r>
        <w:t xml:space="preserve"> </w:t>
      </w:r>
      <w:r>
        <w:t xml:space="preserve">“</w:t>
      </w:r>
      <w:r>
        <w:t xml:space="preserve">eliminate[d] the Market Access Program, which helps U.S. producers, exporters, private companies and other trade organizations finance promotional activities for U.S. agricultural products.</w:t>
      </w:r>
      <w:r>
        <w:t xml:space="preserve">”</w:t>
      </w:r>
      <w:r>
        <w:t xml:space="preserve"> </w:t>
      </w:r>
      <w:r>
        <w:t xml:space="preserve">The underlying bill was the 2013 Farm Bill. The vote was on the amendment. The House rejected the amendment by a vote of 98 to 322. [House Vote 263,</w:t>
      </w:r>
      <w:r>
        <w:t xml:space="preserve"> </w:t>
      </w:r>
      <w:hyperlink r:id="rId38">
        <w:r>
          <w:rPr>
            <w:rStyle w:val="Hyperlink"/>
          </w:rPr>
          <w:t xml:space="preserve">6/19/13</w:t>
        </w:r>
      </w:hyperlink>
      <w:r>
        <w:t xml:space="preserve">; Congressional Quarterly,</w:t>
      </w:r>
      <w:r>
        <w:t xml:space="preserve"> </w:t>
      </w:r>
      <w:hyperlink r:id="rId39">
        <w:r>
          <w:rPr>
            <w:rStyle w:val="Hyperlink"/>
          </w:rPr>
          <w:t xml:space="preserve">6/19/13</w:t>
        </w:r>
      </w:hyperlink>
      <w:r>
        <w:t xml:space="preserve">; Congressional Quarterly,</w:t>
      </w:r>
      <w:r>
        <w:t xml:space="preserve"> </w:t>
      </w:r>
      <w:hyperlink r:id="rId40">
        <w:r>
          <w:rPr>
            <w:rStyle w:val="Hyperlink"/>
          </w:rPr>
          <w:t xml:space="preserve">6/18/13</w:t>
        </w:r>
      </w:hyperlink>
      <w:r>
        <w:t xml:space="preserve">; Congressional Actions,</w:t>
      </w:r>
      <w:r>
        <w:t xml:space="preserve"> </w:t>
      </w:r>
      <w:hyperlink r:id="rId41">
        <w:r>
          <w:rPr>
            <w:rStyle w:val="Hyperlink"/>
          </w:rPr>
          <w:t xml:space="preserve">H. Amdt. 191</w:t>
        </w:r>
      </w:hyperlink>
      <w:r>
        <w:t xml:space="preserve">; Congressional Actions,</w:t>
      </w:r>
      <w:r>
        <w:t xml:space="preserve"> </w:t>
      </w:r>
      <w:hyperlink r:id="rId42">
        <w:r>
          <w:rPr>
            <w:rStyle w:val="Hyperlink"/>
          </w:rPr>
          <w:t xml:space="preserve">H.R. 1947</w:t>
        </w:r>
      </w:hyperlink>
      <w:r>
        <w:t xml:space="preserve">]</w:t>
      </w:r>
    </w:p>
    <w:p>
      <w:pPr>
        <w:pStyle w:val="BodyText"/>
      </w:pPr>
      <w:r>
        <w:rPr>
          <w:bCs/>
          <w:b/>
        </w:rPr>
        <w:t xml:space="preserve">2013: Schweikert Voted To Eliminate The Market Access Program.</w:t>
      </w:r>
      <w:r>
        <w:t xml:space="preserve"> </w:t>
      </w:r>
      <w:r>
        <w:t xml:space="preserve">In March 2013, Schweikert voted to support eliminating the Market Access Program, as part of the Republican Study Committee’s proposed budget resolution covering fiscal years 2014 to 2023. According to the Republican Study Committee,</w:t>
      </w:r>
      <w:r>
        <w:t xml:space="preserve"> </w:t>
      </w:r>
      <w:r>
        <w:t xml:space="preserve">“</w:t>
      </w:r>
      <w:r>
        <w:t xml:space="preserve">The savings options outlined below illustrate some of the necessary steps toward a limited, constitutional government that lives within its means. […] The MAP is intended to promote overseas marketing of U.S. agricultural products. MAP funds consumer promotions, market research, trade shows, advertising campaigns, and other programs designed to subsidize the sale of brand name products in foreign markets by private cooperatives, trade associations, and businesses. Taxpayers should not be forced to pick up the tab for this kind of corporate welfare. The National Commission on Fiscal Responsibility and Reform targeted this program as one in need of change. This program would be terminated in FY 2014, resulting in $2 billion in savings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32">
        <w:r>
          <w:rPr>
            <w:rStyle w:val="Hyperlink"/>
          </w:rPr>
          <w:t xml:space="preserve">3/21/13</w:t>
        </w:r>
      </w:hyperlink>
      <w:r>
        <w:t xml:space="preserve">; Republican Study Committee,</w:t>
      </w:r>
      <w:r>
        <w:t xml:space="preserve"> </w:t>
      </w:r>
      <w:hyperlink r:id="rId33">
        <w:r>
          <w:rPr>
            <w:rStyle w:val="Hyperlink"/>
          </w:rPr>
          <w:t xml:space="preserve">3/18/13</w:t>
        </w:r>
      </w:hyperlink>
      <w:r>
        <w:t xml:space="preserve">; Congressional Quarterly,</w:t>
      </w:r>
      <w:r>
        <w:t xml:space="preserve"> </w:t>
      </w:r>
      <w:hyperlink r:id="rId34">
        <w:r>
          <w:rPr>
            <w:rStyle w:val="Hyperlink"/>
          </w:rPr>
          <w:t xml:space="preserve">3/25/13</w:t>
        </w:r>
      </w:hyperlink>
      <w:r>
        <w:t xml:space="preserve">; Congressional Actions,</w:t>
      </w:r>
      <w:r>
        <w:t xml:space="preserve"> </w:t>
      </w:r>
      <w:hyperlink r:id="rId35">
        <w:r>
          <w:rPr>
            <w:rStyle w:val="Hyperlink"/>
          </w:rPr>
          <w:t xml:space="preserve">H. Amdt. 35</w:t>
        </w:r>
      </w:hyperlink>
      <w:r>
        <w:t xml:space="preserve">; Congressional Actions,</w:t>
      </w:r>
      <w:r>
        <w:t xml:space="preserve"> </w:t>
      </w:r>
      <w:hyperlink r:id="rId36">
        <w:r>
          <w:rPr>
            <w:rStyle w:val="Hyperlink"/>
          </w:rPr>
          <w:t xml:space="preserve">H. Con. Res. 25</w:t>
        </w:r>
      </w:hyperlink>
      <w:r>
        <w:t xml:space="preserve">]</w:t>
      </w:r>
    </w:p>
    <w:bookmarkEnd w:id="43"/>
    <w:bookmarkStart w:id="48" w:name="value-added-product-eligibility"/>
    <w:p>
      <w:pPr>
        <w:pStyle w:val="Heading3"/>
      </w:pPr>
      <w:r>
        <w:t xml:space="preserve">Value-Added Product Eligibility</w:t>
      </w:r>
    </w:p>
    <w:p>
      <w:pPr>
        <w:pStyle w:val="FirstParagraph"/>
      </w:pPr>
      <w:r>
        <w:rPr>
          <w:bCs/>
          <w:b/>
        </w:rPr>
        <w:t xml:space="preserve">2018: Schweikert Voted To Restrict Access To The Market Development Grants For Beer, Wine, Distilled Spirits, Hard Cider And Other Alcoholic Drinks.</w:t>
      </w:r>
      <w:r>
        <w:t xml:space="preserve"> </w:t>
      </w:r>
      <w:r>
        <w:t xml:space="preserve">In May 2018, Schweikert voted for an amendment that would have, according to Congressional Quarterly,</w:t>
      </w:r>
      <w:r>
        <w:t xml:space="preserve"> </w:t>
      </w:r>
      <w:r>
        <w:t xml:space="preserve">“</w:t>
      </w:r>
      <w:r>
        <w:t xml:space="preserve">exclude[d] beer, wine, distilled spirits, hard cider, and other alcoholic products from counting as value-added agricultural products, thus making such products ineligible for agricultural product market development grants, and would [have] rescind[ed] $8 million in unobligated funds from value-added agricultural product market development grant program.</w:t>
      </w:r>
      <w:r>
        <w:t xml:space="preserve">”</w:t>
      </w:r>
      <w:r>
        <w:t xml:space="preserve"> </w:t>
      </w:r>
      <w:r>
        <w:t xml:space="preserve">The underlying legislation was the 2018 House GOP farm bill. The House rejected the amendment by a vote of 54 to 356. [House Vote 200,</w:t>
      </w:r>
      <w:r>
        <w:t xml:space="preserve"> </w:t>
      </w:r>
      <w:hyperlink r:id="rId44">
        <w:r>
          <w:rPr>
            <w:rStyle w:val="Hyperlink"/>
          </w:rPr>
          <w:t xml:space="preserve">5/18/18</w:t>
        </w:r>
      </w:hyperlink>
      <w:r>
        <w:t xml:space="preserve">; Congressional Quarterly,</w:t>
      </w:r>
      <w:r>
        <w:t xml:space="preserve"> </w:t>
      </w:r>
      <w:hyperlink r:id="rId45">
        <w:r>
          <w:rPr>
            <w:rStyle w:val="Hyperlink"/>
          </w:rPr>
          <w:t xml:space="preserve">5/18/18</w:t>
        </w:r>
      </w:hyperlink>
      <w:r>
        <w:t xml:space="preserve">; Congressional Actions,</w:t>
      </w:r>
      <w:r>
        <w:t xml:space="preserve"> </w:t>
      </w:r>
      <w:hyperlink r:id="rId46">
        <w:r>
          <w:rPr>
            <w:rStyle w:val="Hyperlink"/>
          </w:rPr>
          <w:t xml:space="preserve">H. Amdt. 620</w:t>
        </w:r>
      </w:hyperlink>
      <w:r>
        <w:t xml:space="preserve">; Congressional Actions,</w:t>
      </w:r>
      <w:r>
        <w:t xml:space="preserve"> </w:t>
      </w:r>
      <w:hyperlink r:id="rId47">
        <w:r>
          <w:rPr>
            <w:rStyle w:val="Hyperlink"/>
          </w:rPr>
          <w:t xml:space="preserve">H.R. 2</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3/roll086.xml" TargetMode="External" /><Relationship Type="http://schemas.openxmlformats.org/officeDocument/2006/relationships/hyperlink" Id="rId38" Target="http://clerk.house.gov/evs/2013/roll263.xml" TargetMode="External" /><Relationship Type="http://schemas.openxmlformats.org/officeDocument/2006/relationships/hyperlink" Id="rId26"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44" Target="http://clerk.house.gov/evs/2018/roll200.xml" TargetMode="External" /><Relationship Type="http://schemas.openxmlformats.org/officeDocument/2006/relationships/hyperlink" Id="rId39" Target="http://cq.com/vote/2013/h/263?30" TargetMode="External" /><Relationship Type="http://schemas.openxmlformats.org/officeDocument/2006/relationships/hyperlink" Id="rId21" Target="http://cq.com/vote/2017/H/555?2" TargetMode="External" /><Relationship Type="http://schemas.openxmlformats.org/officeDocument/2006/relationships/hyperlink" Id="rId45" Target="http://cq.com/vote/2018/H/200?12" TargetMode="External" /><Relationship Type="http://schemas.openxmlformats.org/officeDocument/2006/relationships/hyperlink" Id="rId27" Target="http://rsc.flores.house.gov/files/Initiatives/rsc-budget.pdf" TargetMode="External" /><Relationship Type="http://schemas.openxmlformats.org/officeDocument/2006/relationships/hyperlink" Id="rId33" Target="http://rsc.scalise.house.gov/uploadedfiles/back_to_basics-rsc_fy2014_budget.pdf#20" TargetMode="External" /><Relationship Type="http://schemas.openxmlformats.org/officeDocument/2006/relationships/hyperlink" Id="rId40" Target="http://www.cq.com/doc/har-4296986?31" TargetMode="External" /><Relationship Type="http://schemas.openxmlformats.org/officeDocument/2006/relationships/hyperlink" Id="rId34" Target="http://www.cq.com/doc/weeklyreport-4245452" TargetMode="External" /><Relationship Type="http://schemas.openxmlformats.org/officeDocument/2006/relationships/hyperlink" Id="rId28"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41" Target="https://www.congress.gov/amendment/113th-congress/house-amendment/191/actions" TargetMode="External" /><Relationship Type="http://schemas.openxmlformats.org/officeDocument/2006/relationships/hyperlink" Id="rId35" Target="https://www.congress.gov/amendment/113th-congress/house-amendment/35/actions" TargetMode="External" /><Relationship Type="http://schemas.openxmlformats.org/officeDocument/2006/relationships/hyperlink" Id="rId29"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6" Target="https://www.congress.gov/amendment/115th-congress/house-amendment/620/actions" TargetMode="External" /><Relationship Type="http://schemas.openxmlformats.org/officeDocument/2006/relationships/hyperlink" Id="rId42" Target="https://www.congress.gov/bill/113th-congress/house-bill/1947/all-actions" TargetMode="External" /><Relationship Type="http://schemas.openxmlformats.org/officeDocument/2006/relationships/hyperlink" Id="rId36" Target="https://www.congress.gov/bill/113th-congress/house-concurrent-resolution/25/all-actions" TargetMode="External" /><Relationship Type="http://schemas.openxmlformats.org/officeDocument/2006/relationships/hyperlink" Id="rId30" Target="https://www.congress.gov/bill/114th-congress/house-concurrent-resolution/27/all-actions" TargetMode="External" /><Relationship Type="http://schemas.openxmlformats.org/officeDocument/2006/relationships/hyperlink" Id="rId47" Target="https://www.congress.gov/bill/115th-congress/house-bill/2/all-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3/roll086.xml" TargetMode="External" /><Relationship Type="http://schemas.openxmlformats.org/officeDocument/2006/relationships/hyperlink" Id="rId38" Target="http://clerk.house.gov/evs/2013/roll263.xml" TargetMode="External" /><Relationship Type="http://schemas.openxmlformats.org/officeDocument/2006/relationships/hyperlink" Id="rId26"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44" Target="http://clerk.house.gov/evs/2018/roll200.xml" TargetMode="External" /><Relationship Type="http://schemas.openxmlformats.org/officeDocument/2006/relationships/hyperlink" Id="rId39" Target="http://cq.com/vote/2013/h/263?30" TargetMode="External" /><Relationship Type="http://schemas.openxmlformats.org/officeDocument/2006/relationships/hyperlink" Id="rId21" Target="http://cq.com/vote/2017/H/555?2" TargetMode="External" /><Relationship Type="http://schemas.openxmlformats.org/officeDocument/2006/relationships/hyperlink" Id="rId45" Target="http://cq.com/vote/2018/H/200?12" TargetMode="External" /><Relationship Type="http://schemas.openxmlformats.org/officeDocument/2006/relationships/hyperlink" Id="rId27" Target="http://rsc.flores.house.gov/files/Initiatives/rsc-budget.pdf" TargetMode="External" /><Relationship Type="http://schemas.openxmlformats.org/officeDocument/2006/relationships/hyperlink" Id="rId33" Target="http://rsc.scalise.house.gov/uploadedfiles/back_to_basics-rsc_fy2014_budget.pdf#20" TargetMode="External" /><Relationship Type="http://schemas.openxmlformats.org/officeDocument/2006/relationships/hyperlink" Id="rId40" Target="http://www.cq.com/doc/har-4296986?31" TargetMode="External" /><Relationship Type="http://schemas.openxmlformats.org/officeDocument/2006/relationships/hyperlink" Id="rId34" Target="http://www.cq.com/doc/weeklyreport-4245452" TargetMode="External" /><Relationship Type="http://schemas.openxmlformats.org/officeDocument/2006/relationships/hyperlink" Id="rId28"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41" Target="https://www.congress.gov/amendment/113th-congress/house-amendment/191/actions" TargetMode="External" /><Relationship Type="http://schemas.openxmlformats.org/officeDocument/2006/relationships/hyperlink" Id="rId35" Target="https://www.congress.gov/amendment/113th-congress/house-amendment/35/actions" TargetMode="External" /><Relationship Type="http://schemas.openxmlformats.org/officeDocument/2006/relationships/hyperlink" Id="rId29"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6" Target="https://www.congress.gov/amendment/115th-congress/house-amendment/620/actions" TargetMode="External" /><Relationship Type="http://schemas.openxmlformats.org/officeDocument/2006/relationships/hyperlink" Id="rId42" Target="https://www.congress.gov/bill/113th-congress/house-bill/1947/all-actions" TargetMode="External" /><Relationship Type="http://schemas.openxmlformats.org/officeDocument/2006/relationships/hyperlink" Id="rId36" Target="https://www.congress.gov/bill/113th-congress/house-concurrent-resolution/25/all-actions" TargetMode="External" /><Relationship Type="http://schemas.openxmlformats.org/officeDocument/2006/relationships/hyperlink" Id="rId30" Target="https://www.congress.gov/bill/114th-congress/house-concurrent-resolution/27/all-actions" TargetMode="External" /><Relationship Type="http://schemas.openxmlformats.org/officeDocument/2006/relationships/hyperlink" Id="rId47" Target="https://www.congress.gov/bill/115th-congress/house-bill/2/all-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