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washington-d.c."/>
    <w:p>
      <w:pPr>
        <w:pStyle w:val="Heading1"/>
      </w:pPr>
      <w:r>
        <w:t xml:space="preserve">Washington, D.C.</w:t>
      </w:r>
    </w:p>
    <w:bookmarkStart w:id="23" w:name="Xbccb46103ebbfa54d96dcbf0b0fe3fe0e83977e"/>
    <w:p>
      <w:pPr>
        <w:pStyle w:val="Heading3"/>
      </w:pPr>
      <w:r>
        <w:t xml:space="preserve">Ending Prohibition Of Local And Federal Funds For Abortion Services</w:t>
      </w:r>
    </w:p>
    <w:p>
      <w:pPr>
        <w:pStyle w:val="FirstParagraph"/>
      </w:pPr>
      <w:r>
        <w:rPr>
          <w:bCs/>
          <w:b/>
        </w:rPr>
        <w:t xml:space="preserve">2022: Schweikert Voted Against Ending A Prohibition On The Use Of Local And Federal Funds For Abortion Services In D.C.</w:t>
      </w:r>
      <w:r>
        <w:t xml:space="preserve"> </w:t>
      </w:r>
      <w:r>
        <w:t xml:space="preserve">In July 2022, according to Congressional Quarterly, Schweikert voted against the Transportation, Housing and Urban Development, and Related Agencies Appropriations Act, 2023, which would</w:t>
      </w:r>
      <w:r>
        <w:t xml:space="preserve"> </w:t>
      </w:r>
      <w:r>
        <w:t xml:space="preserve">“</w:t>
      </w:r>
      <w:r>
        <w:t xml:space="preserve">end a prohibition on the use of local and federal funds for abortion services in the District of Columbia.</w:t>
      </w:r>
      <w:r>
        <w:t xml:space="preserve">”</w:t>
      </w:r>
      <w:r>
        <w:t xml:space="preserve"> </w:t>
      </w:r>
      <w:r>
        <w:t xml:space="preserve">The vote was on passage. The House passed the bill by a vote 220-207, thus the bill was sent to the Senate. The Senate did not take substantive action on the legislation. Congress passed and signed into law the FY 2023 Budget through H.R. 2617. [House Vote 383,</w:t>
      </w:r>
      <w:r>
        <w:t xml:space="preserve"> </w:t>
      </w:r>
      <w:hyperlink r:id="rId20">
        <w:r>
          <w:rPr>
            <w:rStyle w:val="Hyperlink"/>
          </w:rPr>
          <w:t xml:space="preserve">7/20/22</w:t>
        </w:r>
      </w:hyperlink>
      <w:r>
        <w:t xml:space="preserve">; Congressional Quarterly,</w:t>
      </w:r>
      <w:r>
        <w:t xml:space="preserve"> </w:t>
      </w:r>
      <w:hyperlink r:id="rId21">
        <w:r>
          <w:rPr>
            <w:rStyle w:val="Hyperlink"/>
          </w:rPr>
          <w:t xml:space="preserve">7/20/22</w:t>
        </w:r>
      </w:hyperlink>
      <w:r>
        <w:t xml:space="preserve">; Congressional Actions,</w:t>
      </w:r>
      <w:r>
        <w:t xml:space="preserve"> </w:t>
      </w:r>
      <w:hyperlink r:id="rId22">
        <w:r>
          <w:rPr>
            <w:rStyle w:val="Hyperlink"/>
          </w:rPr>
          <w:t xml:space="preserve">H.R. 8294</w:t>
        </w:r>
      </w:hyperlink>
      <w:r>
        <w:t xml:space="preserve">]</w:t>
      </w:r>
    </w:p>
    <w:bookmarkEnd w:id="23"/>
    <w:bookmarkStart w:id="28" w:name="Xa8cc036b2969aa429374320130c9156de150f1f"/>
    <w:p>
      <w:pPr>
        <w:pStyle w:val="Heading3"/>
      </w:pPr>
      <w:r>
        <w:t xml:space="preserve">Reproductive Health Non-Discrimination Amendment Act</w:t>
      </w:r>
    </w:p>
    <w:p>
      <w:pPr>
        <w:pStyle w:val="FirstParagraph"/>
      </w:pPr>
      <w:r>
        <w:rPr>
          <w:bCs/>
          <w:b/>
        </w:rPr>
        <w:t xml:space="preserve">2017: Schweikert Voted Against D.C.’s Reproductive Health Non-Discrimination Amendment Act.</w:t>
      </w:r>
      <w:r>
        <w:t xml:space="preserve"> </w:t>
      </w:r>
      <w:r>
        <w:t xml:space="preserve">In September 2017, Schweikert voted for an amendment that would have, according to Congressional Quarterly,</w:t>
      </w:r>
      <w:r>
        <w:t xml:space="preserve"> </w:t>
      </w:r>
      <w:r>
        <w:t xml:space="preserve">“</w:t>
      </w:r>
      <w:r>
        <w:t xml:space="preserve">prohibit[ed] any funds appropriated by the bill from being used to implement the District of Columbia’s Reproductive Health Non-Discrimination Amendment Act.</w:t>
      </w:r>
      <w:r>
        <w:t xml:space="preserve">”</w:t>
      </w:r>
      <w:r>
        <w:t xml:space="preserve"> </w:t>
      </w:r>
      <w:r>
        <w:t xml:space="preserve">The House adopted the amendment by a vote of 214 to 194. The House later passed the underlying legislation. The Senate took no substantive action on the overall legislation. [House Vote 518,</w:t>
      </w:r>
      <w:r>
        <w:t xml:space="preserve"> </w:t>
      </w:r>
      <w:hyperlink r:id="rId24">
        <w:r>
          <w:rPr>
            <w:rStyle w:val="Hyperlink"/>
          </w:rPr>
          <w:t xml:space="preserve">9/14/17</w:t>
        </w:r>
      </w:hyperlink>
      <w:r>
        <w:t xml:space="preserve">; Congressional Quarterly,</w:t>
      </w:r>
      <w:r>
        <w:t xml:space="preserve"> </w:t>
      </w:r>
      <w:hyperlink r:id="rId25">
        <w:r>
          <w:rPr>
            <w:rStyle w:val="Hyperlink"/>
          </w:rPr>
          <w:t xml:space="preserve">9/14/17</w:t>
        </w:r>
      </w:hyperlink>
      <w:r>
        <w:t xml:space="preserve">; Congressional Actions,</w:t>
      </w:r>
      <w:r>
        <w:t xml:space="preserve"> </w:t>
      </w:r>
      <w:hyperlink r:id="rId26">
        <w:r>
          <w:rPr>
            <w:rStyle w:val="Hyperlink"/>
          </w:rPr>
          <w:t xml:space="preserve">H. Amdt. 432</w:t>
        </w:r>
      </w:hyperlink>
      <w:r>
        <w:t xml:space="preserve">; Congressional Actions,</w:t>
      </w:r>
      <w:r>
        <w:t xml:space="preserve"> </w:t>
      </w:r>
      <w:hyperlink r:id="rId27">
        <w:r>
          <w:rPr>
            <w:rStyle w:val="Hyperlink"/>
          </w:rPr>
          <w:t xml:space="preserve">H.R. 3354</w:t>
        </w:r>
      </w:hyperlink>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17/roll518.xml" TargetMode="External" /><Relationship Type="http://schemas.openxmlformats.org/officeDocument/2006/relationships/hyperlink" Id="rId20" Target="http://clerk.house.gov/evs/2022/roll383.xml" TargetMode="External" /><Relationship Type="http://schemas.openxmlformats.org/officeDocument/2006/relationships/hyperlink" Id="rId25" Target="http://cq.com/vote/2017/H/518?1" TargetMode="External" /><Relationship Type="http://schemas.openxmlformats.org/officeDocument/2006/relationships/hyperlink" Id="rId21" Target="https://plus.cq.com/vote/2022/H/383?13" TargetMode="External" /><Relationship Type="http://schemas.openxmlformats.org/officeDocument/2006/relationships/hyperlink" Id="rId26" Target="https://www.congress.gov/amendment/115th-congress/house-amendment/432/actions" TargetMode="External" /><Relationship Type="http://schemas.openxmlformats.org/officeDocument/2006/relationships/hyperlink" Id="rId27" Target="https://www.congress.gov/bill/115th-congress/house-bill/3354/all-actions" TargetMode="External" /><Relationship Type="http://schemas.openxmlformats.org/officeDocument/2006/relationships/hyperlink" Id="rId22" Target="https://www.congress.gov/bill/117th-congress/house-bill/8294/actions"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17/roll518.xml" TargetMode="External" /><Relationship Type="http://schemas.openxmlformats.org/officeDocument/2006/relationships/hyperlink" Id="rId20" Target="http://clerk.house.gov/evs/2022/roll383.xml" TargetMode="External" /><Relationship Type="http://schemas.openxmlformats.org/officeDocument/2006/relationships/hyperlink" Id="rId25" Target="http://cq.com/vote/2017/H/518?1" TargetMode="External" /><Relationship Type="http://schemas.openxmlformats.org/officeDocument/2006/relationships/hyperlink" Id="rId21" Target="https://plus.cq.com/vote/2022/H/383?13" TargetMode="External" /><Relationship Type="http://schemas.openxmlformats.org/officeDocument/2006/relationships/hyperlink" Id="rId26" Target="https://www.congress.gov/amendment/115th-congress/house-amendment/432/actions" TargetMode="External" /><Relationship Type="http://schemas.openxmlformats.org/officeDocument/2006/relationships/hyperlink" Id="rId27" Target="https://www.congress.gov/bill/115th-congress/house-bill/3354/all-actions" TargetMode="External" /><Relationship Type="http://schemas.openxmlformats.org/officeDocument/2006/relationships/hyperlink" Id="rId22" Target="https://www.congress.gov/bill/117th-congress/house-bill/8294/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2026-01-27T02:09:42Z</dcterms:created>
  <dcterms:modified xsi:type="dcterms:W3CDTF">2026-01-27T02:09:42Z</dcterms:modified>
</cp:coreProperties>
</file>

<file path=docProps/custom.xml><?xml version="1.0" encoding="utf-8"?>
<Properties xmlns="http://schemas.openxmlformats.org/officeDocument/2006/custom-properties" xmlns:vt="http://schemas.openxmlformats.org/officeDocument/2006/docPropsVTypes"/>
</file>