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gag-rule"/>
    <w:p>
      <w:pPr>
        <w:pStyle w:val="Heading1"/>
      </w:pPr>
      <w:r>
        <w:t xml:space="preserve">Gag-Rule</w:t>
      </w:r>
    </w:p>
    <w:bookmarkStart w:id="27" w:name="school-based-health-centers"/>
    <w:p>
      <w:pPr>
        <w:pStyle w:val="Heading3"/>
      </w:pPr>
      <w:r>
        <w:t xml:space="preserve">School-Based Health Centers</w:t>
      </w:r>
    </w:p>
    <w:p>
      <w:pPr>
        <w:pStyle w:val="FirstParagraph"/>
      </w:pPr>
      <w:r>
        <w:rPr>
          <w:bCs/>
          <w:b/>
        </w:rPr>
        <w:t xml:space="preserve">2015: Schweikert Effectively Voted To Bar Funding For School Districts If Their Health-Centers Provide, Counsel Or Refer For Abortion Care.</w:t>
      </w:r>
      <w:r>
        <w:t xml:space="preserve"> </w:t>
      </w:r>
      <w:r>
        <w:t xml:space="preserve">In February 2015, Schweikert voted for a House rule on an education reform bill with self-executing language on the</w:t>
      </w:r>
      <w:r>
        <w:t xml:space="preserve"> </w:t>
      </w:r>
      <w:r>
        <w:t xml:space="preserve">‘</w:t>
      </w:r>
      <w:r>
        <w:t xml:space="preserve">Gag Rule</w:t>
      </w:r>
      <w:r>
        <w:t xml:space="preserve">’</w:t>
      </w:r>
      <w:r>
        <w:t xml:space="preserve"> </w:t>
      </w:r>
      <w:r>
        <w:t xml:space="preserve">for school based health centers. According to NARAL, the resolution would have</w:t>
      </w:r>
      <w:r>
        <w:t xml:space="preserve"> </w:t>
      </w:r>
      <w:r>
        <w:t xml:space="preserve">“</w:t>
      </w:r>
      <w:r>
        <w:t xml:space="preserve">provide[ed] for House consideration of the legislation</w:t>
      </w:r>
      <w:r>
        <w:t xml:space="preserve">”</w:t>
      </w:r>
      <w:r>
        <w:t xml:space="preserve"> </w:t>
      </w:r>
      <w:r>
        <w:t xml:space="preserve">for the Student Success Act. Also according to NARAL,</w:t>
      </w:r>
      <w:r>
        <w:t xml:space="preserve"> </w:t>
      </w:r>
      <w:r>
        <w:t xml:space="preserve">“</w:t>
      </w:r>
      <w:r>
        <w:t xml:space="preserve">The self-executing rule added language denying funding for school districts unless their school-based health centers agree not to provide, counsel, or refer for abortion care.</w:t>
      </w:r>
      <w:r>
        <w:t xml:space="preserve">”</w:t>
      </w:r>
      <w:r>
        <w:t xml:space="preserve"> </w:t>
      </w:r>
      <w:r>
        <w:t xml:space="preserve">The vote was on the resolution. The House adopted the resolution by a vote of 234 to 184. The House later passed the underlying legislation, but the final version which became law, which was different legislation, did not include the policy. [House Vote 93,</w:t>
      </w:r>
      <w:r>
        <w:t xml:space="preserve"> </w:t>
      </w:r>
      <w:hyperlink r:id="rId20">
        <w:r>
          <w:rPr>
            <w:rStyle w:val="Hyperlink"/>
          </w:rPr>
          <w:t xml:space="preserve">2/26/15</w:t>
        </w:r>
      </w:hyperlink>
      <w:r>
        <w:t xml:space="preserve">; NARAL,</w:t>
      </w:r>
      <w:r>
        <w:t xml:space="preserve"> </w:t>
      </w:r>
      <w:hyperlink r:id="rId21">
        <w:r>
          <w:rPr>
            <w:rStyle w:val="Hyperlink"/>
          </w:rPr>
          <w:t xml:space="preserve">12/30/15</w:t>
        </w:r>
      </w:hyperlink>
      <w:r>
        <w:t xml:space="preserve">; Congress.gov,</w:t>
      </w:r>
      <w:r>
        <w:t xml:space="preserve"> </w:t>
      </w:r>
      <w:hyperlink r:id="rId22">
        <w:r>
          <w:rPr>
            <w:rStyle w:val="Hyperlink"/>
          </w:rPr>
          <w:t xml:space="preserve">H.R. 5</w:t>
        </w:r>
      </w:hyperlink>
      <w:r>
        <w:t xml:space="preserve">; Congress.gov,</w:t>
      </w:r>
      <w:r>
        <w:t xml:space="preserve"> </w:t>
      </w:r>
      <w:hyperlink r:id="rId23">
        <w:r>
          <w:rPr>
            <w:rStyle w:val="Hyperlink"/>
          </w:rPr>
          <w:t xml:space="preserve">H. Rept. 114-354</w:t>
        </w:r>
      </w:hyperlink>
      <w:r>
        <w:t xml:space="preserve">; Public Law,</w:t>
      </w:r>
      <w:r>
        <w:t xml:space="preserve"> </w:t>
      </w:r>
      <w:hyperlink r:id="rId24">
        <w:r>
          <w:rPr>
            <w:rStyle w:val="Hyperlink"/>
          </w:rPr>
          <w:t xml:space="preserve">114-95</w:t>
        </w:r>
      </w:hyperlink>
      <w:r>
        <w:t xml:space="preserve">; Congressional Actions,</w:t>
      </w:r>
      <w:r>
        <w:t xml:space="preserve"> </w:t>
      </w:r>
      <w:hyperlink r:id="rId25">
        <w:r>
          <w:rPr>
            <w:rStyle w:val="Hyperlink"/>
          </w:rPr>
          <w:t xml:space="preserve">H.R. 5</w:t>
        </w:r>
      </w:hyperlink>
      <w:r>
        <w:t xml:space="preserve">; Congressional Actions,</w:t>
      </w:r>
      <w:r>
        <w:t xml:space="preserve"> </w:t>
      </w:r>
      <w:hyperlink r:id="rId26">
        <w:r>
          <w:rPr>
            <w:rStyle w:val="Hyperlink"/>
          </w:rPr>
          <w:t xml:space="preserve">H. Res. 125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5/roll093.xml" TargetMode="External" /><Relationship Type="http://schemas.openxmlformats.org/officeDocument/2006/relationships/hyperlink" Id="rId21" Target="http://www.prochoiceamerica.org/assets/download-files/2015-congressional-record.pdf" TargetMode="External" /><Relationship Type="http://schemas.openxmlformats.org/officeDocument/2006/relationships/hyperlink" Id="rId22" Target="https://www.congress.gov/114/bills/hr5/BILLS-114hr5pcs.pdf" TargetMode="External" /><Relationship Type="http://schemas.openxmlformats.org/officeDocument/2006/relationships/hyperlink" Id="rId24" Target="https://www.congress.gov/114/plaws/publ95/PLAW-114publ95.pdf" TargetMode="External" /><Relationship Type="http://schemas.openxmlformats.org/officeDocument/2006/relationships/hyperlink" Id="rId25" Target="https://www.congress.gov/bill/114th-congress/house-bill/5/all-actions" TargetMode="External" /><Relationship Type="http://schemas.openxmlformats.org/officeDocument/2006/relationships/hyperlink" Id="rId26" Target="https://www.congress.gov/bill/114th-congress/house-resolution/125/all-actions" TargetMode="External" /><Relationship Type="http://schemas.openxmlformats.org/officeDocument/2006/relationships/hyperlink" Id="rId23" Target="https://www.congress.gov/congressional-report/114th-congress/house-report/354/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5/roll093.xml" TargetMode="External" /><Relationship Type="http://schemas.openxmlformats.org/officeDocument/2006/relationships/hyperlink" Id="rId21" Target="http://www.prochoiceamerica.org/assets/download-files/2015-congressional-record.pdf" TargetMode="External" /><Relationship Type="http://schemas.openxmlformats.org/officeDocument/2006/relationships/hyperlink" Id="rId22" Target="https://www.congress.gov/114/bills/hr5/BILLS-114hr5pcs.pdf" TargetMode="External" /><Relationship Type="http://schemas.openxmlformats.org/officeDocument/2006/relationships/hyperlink" Id="rId24" Target="https://www.congress.gov/114/plaws/publ95/PLAW-114publ95.pdf" TargetMode="External" /><Relationship Type="http://schemas.openxmlformats.org/officeDocument/2006/relationships/hyperlink" Id="rId25" Target="https://www.congress.gov/bill/114th-congress/house-bill/5/all-actions" TargetMode="External" /><Relationship Type="http://schemas.openxmlformats.org/officeDocument/2006/relationships/hyperlink" Id="rId26" Target="https://www.congress.gov/bill/114th-congress/house-resolution/125/all-actions" TargetMode="External" /><Relationship Type="http://schemas.openxmlformats.org/officeDocument/2006/relationships/hyperlink" Id="rId23" Target="https://www.congress.gov/congressional-report/114th-congress/house-report/354/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2026-01-27T02:09:42Z</dcterms:created>
  <dcterms:modified xsi:type="dcterms:W3CDTF">2026-01-27T02:09:42Z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