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Rep. Chuck Edwards has faced ethics concerns for actions that blur the line between public duty and private or political benefit. His office paid more than $1,600 in official funds to a newly formed company run by a major donor, raising questions about favoritism. As a McDonald’s franchise owner, he co-sponsored a bill to overturn labor rules that would have increased liability for franchised businesses like his own—creating an appearance of self-interest. He’s also drawn scrutiny for using taxpayer-funded communications at one of the highest volumes in Congress, including messages that led to a formal House sanction, while his campaign fundraising relies heavily on corporate PACs with business before his committees.</w:t>
      </w:r>
    </w:p>
    <w:bookmarkStart w:id="22" w:name="X33e56f2380586046201c7431b4f3511838ce417"/>
    <w:p>
      <w:pPr>
        <w:pStyle w:val="Heading3"/>
      </w:pPr>
      <w:r>
        <w:t xml:space="preserve">Chuck Edwards directed official office spending to a political donor’s newly formed LLC, creating an appearance of conflict of interest.</w:t>
      </w:r>
    </w:p>
    <w:p>
      <w:pPr>
        <w:numPr>
          <w:ilvl w:val="0"/>
          <w:numId w:val="1001"/>
        </w:numPr>
        <w:pStyle w:val="Compact"/>
      </w:pPr>
      <w:r>
        <w:t xml:space="preserve">House disbursements show Edwards’ office paid $1,660.82 for a mobile-office vehicle lease to JCSWNC, LLC—a company formed weeks earlier and managed by John Clay Sykes, who, with his wife, had contributed tens of thousands of dollars to pro‑Edwards committees and to Edwards’ campaign; Edwards’ office said the lease complied with House rules. https://www.bpr.org/bpr-news/2023-06-01/rep-chuck-edwards-spends-most-of-300-000-congressional-allowance-funds-on-staff (</w:t>
      </w:r>
      <w:hyperlink r:id="rId20">
        <w:r>
          <w:rPr>
            <w:rStyle w:val="Hyperlink"/>
          </w:rPr>
          <w:t xml:space="preserve">bpr.org</w:t>
        </w:r>
      </w:hyperlink>
      <w:r>
        <w:t xml:space="preserve">)</w:t>
      </w:r>
    </w:p>
    <w:p>
      <w:pPr>
        <w:numPr>
          <w:ilvl w:val="0"/>
          <w:numId w:val="1001"/>
        </w:numPr>
        <w:pStyle w:val="Compact"/>
      </w:pPr>
      <w:r>
        <w:t xml:space="preserve">The House Code of Official Conduct requires members to</w:t>
      </w:r>
      <w:r>
        <w:t xml:space="preserve"> </w:t>
      </w:r>
      <w:r>
        <w:t xml:space="preserve">“</w:t>
      </w:r>
      <w:r>
        <w:t xml:space="preserve">behave at all times in a manner that shall reflect creditably on the House,</w:t>
      </w:r>
      <w:r>
        <w:t xml:space="preserve">”</w:t>
      </w:r>
      <w:r>
        <w:t xml:space="preserve"> </w:t>
      </w:r>
      <w:r>
        <w:t xml:space="preserve">and House ethics guidance warns members to refrain when actions would serve their own narrow financial interests as distinct from constituents’, underscoring why such arrangements raise red‑flag optics. https://ethics.house.gov/publications/code-official-conduct/ and https://ethics.house.gov/manual/congressional-standards/ (</w:t>
      </w:r>
      <w:hyperlink r:id="rId21">
        <w:r>
          <w:rPr>
            <w:rStyle w:val="Hyperlink"/>
          </w:rPr>
          <w:t xml:space="preserve">ethics.house.gov</w:t>
        </w:r>
      </w:hyperlink>
      <w:r>
        <w:t xml:space="preserve">)</w:t>
      </w:r>
    </w:p>
    <w:bookmarkEnd w:id="22"/>
    <w:bookmarkStart w:id="28" w:name="X5d9fccdfb59dc38bdc5bf32aee48b8f03bba036"/>
    <w:p>
      <w:pPr>
        <w:pStyle w:val="Heading3"/>
      </w:pPr>
      <w:r>
        <w:t xml:space="preserve">Chuck Edwards personal business interests overlap with legislative actions that would likely benefit those interests, raising conflict‑of‑interest concerns.</w:t>
      </w:r>
    </w:p>
    <w:p>
      <w:pPr>
        <w:numPr>
          <w:ilvl w:val="0"/>
          <w:numId w:val="1002"/>
        </w:numPr>
        <w:pStyle w:val="Compact"/>
      </w:pPr>
      <w:r>
        <w:t xml:space="preserve">Edwards owns and operates multiple McDonald’s franchises in western North Carolina. https://www.chuckedwardsforcongress.com/meet-chuck/about-chuck (</w:t>
      </w:r>
      <w:hyperlink r:id="rId23">
        <w:r>
          <w:rPr>
            <w:rStyle w:val="Hyperlink"/>
          </w:rPr>
          <w:t xml:space="preserve">chuckedwardsforcongress.com</w:t>
        </w:r>
      </w:hyperlink>
      <w:r>
        <w:t xml:space="preserve">)</w:t>
      </w:r>
    </w:p>
    <w:p>
      <w:pPr>
        <w:numPr>
          <w:ilvl w:val="0"/>
          <w:numId w:val="1002"/>
        </w:numPr>
        <w:pStyle w:val="Compact"/>
      </w:pPr>
      <w:r>
        <w:t xml:space="preserve">He co‑sponsored H.J.Res. 98 to overturn the NLRB’s 2023 joint‑employer rule, a standard that, per the NLRB, would treat companies with indirect or reserved control as joint employers—directly implicating franchise systems like McDonald’s. https://www.congress.gov/bill/118th-congress/house-joint-resolution/98 and https://www.nlrb.gov/about-nlrb/what-we-do/the-standard-for-determining-joint-employer-status-final-rule (</w:t>
      </w:r>
      <w:hyperlink r:id="rId24">
        <w:r>
          <w:rPr>
            <w:rStyle w:val="Hyperlink"/>
          </w:rPr>
          <w:t xml:space="preserve">congress.gov</w:t>
        </w:r>
      </w:hyperlink>
      <w:r>
        <w:t xml:space="preserve">)</w:t>
      </w:r>
    </w:p>
    <w:p>
      <w:pPr>
        <w:numPr>
          <w:ilvl w:val="0"/>
          <w:numId w:val="1002"/>
        </w:numPr>
        <w:pStyle w:val="Compact"/>
      </w:pPr>
      <w:r>
        <w:t xml:space="preserve">Business groups and many Republicans backed the repeal precisely because the rule would require franchisors and others to bargain as joint employers; the House and Senate passed the repeal before a Biden veto threat, illustrating the rule’s significance for franchised businesses. https://www.reuters.com/legal/government/us-senate-backs-repeal-nlrb-joint-employer-rule-teeing-up-biden-veto-2024-04-10/ (</w:t>
      </w:r>
      <w:hyperlink r:id="rId25">
        <w:r>
          <w:rPr>
            <w:rStyle w:val="Hyperlink"/>
          </w:rPr>
          <w:t xml:space="preserve">reuters.com</w:t>
        </w:r>
      </w:hyperlink>
      <w:r>
        <w:t xml:space="preserve">)</w:t>
      </w:r>
    </w:p>
    <w:p>
      <w:pPr>
        <w:numPr>
          <w:ilvl w:val="0"/>
          <w:numId w:val="1002"/>
        </w:numPr>
        <w:pStyle w:val="Compact"/>
      </w:pPr>
      <w:r>
        <w:t xml:space="preserve">Small‑business advocates explicitly argued rescinding the rule would protect franchisees from added liability and bargaining obligations—benefits that would accrue to franchise owners like Edwards. https://www.nfib.com/news/news/small-businesses-support-resolution-rescinding-nlrbs-joint-employer-rule/ (</w:t>
      </w:r>
      <w:hyperlink r:id="rId26">
        <w:r>
          <w:rPr>
            <w:rStyle w:val="Hyperlink"/>
          </w:rPr>
          <w:t xml:space="preserve">nfib.com</w:t>
        </w:r>
      </w:hyperlink>
      <w:r>
        <w:t xml:space="preserve">)</w:t>
      </w:r>
    </w:p>
    <w:p>
      <w:pPr>
        <w:numPr>
          <w:ilvl w:val="0"/>
          <w:numId w:val="1002"/>
        </w:numPr>
        <w:pStyle w:val="Compact"/>
      </w:pPr>
      <w:r>
        <w:t xml:space="preserve">House ethics guidance cautions members to avoid actions that serve their own narrow, financial interests, highlighting the appearance‑of‑interest problem when a franchise owner co‑sponsors a measure that benefits franchise owners. https://ethics.house.gov/manual/congressional-standards/ (</w:t>
      </w:r>
      <w:hyperlink r:id="rId27">
        <w:r>
          <w:rPr>
            <w:rStyle w:val="Hyperlink"/>
          </w:rPr>
          <w:t xml:space="preserve">ethics.house.gov</w:t>
        </w:r>
      </w:hyperlink>
      <w:r>
        <w:t xml:space="preserve">)</w:t>
      </w:r>
    </w:p>
    <w:bookmarkEnd w:id="28"/>
    <w:bookmarkStart w:id="31" w:name="X213822cc3a357cfd6118d155aa1d233a63e86af"/>
    <w:p>
      <w:pPr>
        <w:pStyle w:val="Heading3"/>
      </w:pPr>
      <w:r>
        <w:t xml:space="preserve">He uses taxpayer‑funded mass communications at unusually high volume and aligns fundraising with industries before his committees, compounding appearance‑of‑influence concerns.</w:t>
      </w:r>
    </w:p>
    <w:p>
      <w:pPr>
        <w:numPr>
          <w:ilvl w:val="0"/>
          <w:numId w:val="1003"/>
        </w:numPr>
        <w:pStyle w:val="Compact"/>
      </w:pPr>
      <w:r>
        <w:t xml:space="preserve">A Congressional Research Service analysis cited by Asheville Watchdog found Edwards ranked third among all 435 House members for volume of franked mass communications, and those communications were the subject of the Commission’s violation finding. https://avlwatchdog.org/congressional-committee-substantial-reason-to-believe-rep-chuck-edwards-violated-free-mail-privilege/ (</w:t>
      </w:r>
      <w:hyperlink r:id="rId29">
        <w:r>
          <w:rPr>
            <w:rStyle w:val="Hyperlink"/>
          </w:rPr>
          <w:t xml:space="preserve">avlwatchdog.org</w:t>
        </w:r>
      </w:hyperlink>
      <w:r>
        <w:t xml:space="preserve">)</w:t>
      </w:r>
    </w:p>
    <w:p>
      <w:pPr>
        <w:numPr>
          <w:ilvl w:val="0"/>
          <w:numId w:val="1003"/>
        </w:numPr>
        <w:pStyle w:val="Compact"/>
      </w:pPr>
      <w:r>
        <w:t xml:space="preserve">Edwards’ campaign</w:t>
      </w:r>
      <w:r>
        <w:t xml:space="preserve"> </w:t>
      </w:r>
      <w:r>
        <w:t xml:space="preserve">“</w:t>
      </w:r>
      <w:r>
        <w:t xml:space="preserve">crushed</w:t>
      </w:r>
      <w:r>
        <w:t xml:space="preserve">”</w:t>
      </w:r>
      <w:r>
        <w:t xml:space="preserve"> </w:t>
      </w:r>
      <w:r>
        <w:t xml:space="preserve">rivals in fundraising with heavy support from corporate and industry PACs—including McDonald’s, KFC, Dunkin’, Home Depot, Lowe’s, FedEx—and several donors with interests before committees on which he served, such as Transportation &amp; Infrastructure and the Budget Committee. https://avlwatchdog.org/republican-rep-chuck-edwards-crushes-challengers-in-the-race-to-raise-and-spend-campaign-cash/ (</w:t>
      </w:r>
      <w:hyperlink r:id="rId30">
        <w:r>
          <w:rPr>
            <w:rStyle w:val="Hyperlink"/>
          </w:rPr>
          <w:t xml:space="preserve">avlwatchdog.org</w:t>
        </w:r>
      </w:hyperlink>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avlwatchdog.org/congressional-committee-substantial-reason-to-believe-rep-chuck-edwards-violated-free-mail-privilege/" TargetMode="External" /><Relationship Type="http://schemas.openxmlformats.org/officeDocument/2006/relationships/hyperlink" Id="rId30" Target="https://avlwatchdog.org/republican-rep-chuck-edwards-crushes-challengers-in-the-race-to-raise-and-spend-campaign-cash/" TargetMode="External" /><Relationship Type="http://schemas.openxmlformats.org/officeDocument/2006/relationships/hyperlink" Id="rId27" Target="https://ethics.house.gov/manual/congressional-standards/" TargetMode="External" /><Relationship Type="http://schemas.openxmlformats.org/officeDocument/2006/relationships/hyperlink" Id="rId21" Target="https://ethics.house.gov/publications/code-official-conduct/" TargetMode="External" /><Relationship Type="http://schemas.openxmlformats.org/officeDocument/2006/relationships/hyperlink" Id="rId20" Target="https://www.bpr.org/bpr-news/2023-06-01/rep-chuck-edwards-spends-most-of-300-000-congressional-allowance-funds-on-staff" TargetMode="External" /><Relationship Type="http://schemas.openxmlformats.org/officeDocument/2006/relationships/hyperlink" Id="rId23" Target="https://www.chuckedwardsforcongress.com/meet-chuck/about-chuck" TargetMode="External" /><Relationship Type="http://schemas.openxmlformats.org/officeDocument/2006/relationships/hyperlink" Id="rId24" Target="https://www.congress.gov/bill/118th-congress/house-joint-resolution/98/text/rh" TargetMode="External" /><Relationship Type="http://schemas.openxmlformats.org/officeDocument/2006/relationships/hyperlink" Id="rId26" Target="https://www.nfib.com/news/news/small-businesses-support-resolution-rescinding-nlrbs-joint-employer-rule/" TargetMode="External" /><Relationship Type="http://schemas.openxmlformats.org/officeDocument/2006/relationships/hyperlink" Id="rId25" Target="https://www.reuters.com/legal/government/us-senate-backs-repeal-nlrb-joint-employer-rule-teeing-up-biden-veto-2024-04-10/" TargetMode="External" /></Relationships>
</file>

<file path=word/_rels/footnotes.xml.rels><?xml version="1.0" encoding="UTF-8"?><Relationships xmlns="http://schemas.openxmlformats.org/package/2006/relationships"><Relationship Type="http://schemas.openxmlformats.org/officeDocument/2006/relationships/hyperlink" Id="rId29" Target="https://avlwatchdog.org/congressional-committee-substantial-reason-to-believe-rep-chuck-edwards-violated-free-mail-privilege/" TargetMode="External" /><Relationship Type="http://schemas.openxmlformats.org/officeDocument/2006/relationships/hyperlink" Id="rId30" Target="https://avlwatchdog.org/republican-rep-chuck-edwards-crushes-challengers-in-the-race-to-raise-and-spend-campaign-cash/" TargetMode="External" /><Relationship Type="http://schemas.openxmlformats.org/officeDocument/2006/relationships/hyperlink" Id="rId27" Target="https://ethics.house.gov/manual/congressional-standards/" TargetMode="External" /><Relationship Type="http://schemas.openxmlformats.org/officeDocument/2006/relationships/hyperlink" Id="rId21" Target="https://ethics.house.gov/publications/code-official-conduct/" TargetMode="External" /><Relationship Type="http://schemas.openxmlformats.org/officeDocument/2006/relationships/hyperlink" Id="rId20" Target="https://www.bpr.org/bpr-news/2023-06-01/rep-chuck-edwards-spends-most-of-300-000-congressional-allowance-funds-on-staff" TargetMode="External" /><Relationship Type="http://schemas.openxmlformats.org/officeDocument/2006/relationships/hyperlink" Id="rId23" Target="https://www.chuckedwardsforcongress.com/meet-chuck/about-chuck" TargetMode="External" /><Relationship Type="http://schemas.openxmlformats.org/officeDocument/2006/relationships/hyperlink" Id="rId24" Target="https://www.congress.gov/bill/118th-congress/house-joint-resolution/98/text/rh" TargetMode="External" /><Relationship Type="http://schemas.openxmlformats.org/officeDocument/2006/relationships/hyperlink" Id="rId26" Target="https://www.nfib.com/news/news/small-businesses-support-resolution-rescinding-nlrbs-joint-employer-rule/" TargetMode="External" /><Relationship Type="http://schemas.openxmlformats.org/officeDocument/2006/relationships/hyperlink" Id="rId25" Target="https://www.reuters.com/legal/government/us-senate-backs-repeal-nlrb-joint-employer-rule-teeing-up-biden-veto-2024-04-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2026-01-27T02:09:00Z</dcterms:created>
  <dcterms:modified xsi:type="dcterms:W3CDTF">2026-01-27T02:09:00Z</dcterms:modified>
</cp:coreProperties>
</file>

<file path=docProps/custom.xml><?xml version="1.0" encoding="utf-8"?>
<Properties xmlns="http://schemas.openxmlformats.org/officeDocument/2006/custom-properties" xmlns:vt="http://schemas.openxmlformats.org/officeDocument/2006/docPropsVTypes"/>
</file>