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military-sexual-trauma"/>
    <w:p>
      <w:pPr>
        <w:pStyle w:val="Heading1"/>
      </w:pPr>
      <w:r>
        <w:t xml:space="preserve">Military Sexual Trauma</w:t>
      </w:r>
    </w:p>
    <w:bookmarkStart w:id="23" w:name="claims-training"/>
    <w:p>
      <w:pPr>
        <w:pStyle w:val="Heading3"/>
      </w:pPr>
      <w:r>
        <w:t xml:space="preserve">Claims Training</w:t>
      </w:r>
    </w:p>
    <w:p>
      <w:pPr>
        <w:pStyle w:val="FirstParagraph"/>
      </w:pPr>
      <w:r>
        <w:rPr>
          <w:bCs/>
          <w:b/>
        </w:rPr>
        <w:t xml:space="preserve">2022: Fitzpatrick Voted To Require The VA To Provide Annual Training</w:t>
      </w:r>
      <w:r>
        <w:rPr>
          <w:bCs/>
          <w:b/>
        </w:rPr>
        <w:t xml:space="preserve"> </w:t>
      </w:r>
      <w:r>
        <w:rPr>
          <w:bCs/>
          <w:b/>
        </w:rPr>
        <w:t xml:space="preserve">On Military Sexual Trauma And Compensation Claims To Every Member Of The</w:t>
      </w:r>
      <w:r>
        <w:rPr>
          <w:bCs/>
          <w:b/>
        </w:rPr>
        <w:t xml:space="preserve"> </w:t>
      </w:r>
      <w:r>
        <w:rPr>
          <w:bCs/>
          <w:b/>
        </w:rPr>
        <w:t xml:space="preserve">Veterans’ Appeals Board And Use Trauma-Informed Language When Conducting</w:t>
      </w:r>
      <w:r>
        <w:rPr>
          <w:bCs/>
          <w:b/>
        </w:rPr>
        <w:t xml:space="preserve"> </w:t>
      </w:r>
      <w:r>
        <w:rPr>
          <w:bCs/>
          <w:b/>
        </w:rPr>
        <w:t xml:space="preserve">Examinations And Explaining Claim Decisions.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the Dignity for MST</w:t>
      </w:r>
      <w:r>
        <w:t xml:space="preserve"> </w:t>
      </w:r>
      <w:r>
        <w:t xml:space="preserve">Survivors Act, which would</w:t>
      </w:r>
      <w:r>
        <w:t xml:space="preserve"> </w:t>
      </w:r>
      <w:r>
        <w:t xml:space="preserve">“</w:t>
      </w:r>
      <w:r>
        <w:t xml:space="preserve">require the Veterans Affairs Department to</w:t>
      </w:r>
      <w:r>
        <w:t xml:space="preserve"> </w:t>
      </w:r>
      <w:r>
        <w:t xml:space="preserve">ensure that an annual training on military sexual trauma and resulting</w:t>
      </w:r>
      <w:r>
        <w:t xml:space="preserve"> </w:t>
      </w:r>
      <w:r>
        <w:t xml:space="preserve">compensation claims is offered to each member of the Veterans' Appeals</w:t>
      </w:r>
      <w:r>
        <w:t xml:space="preserve"> </w:t>
      </w:r>
      <w:r>
        <w:t xml:space="preserve">Board and prohibit the assignment of proceedings concerning such claims</w:t>
      </w:r>
      <w:r>
        <w:t xml:space="preserve"> </w:t>
      </w:r>
      <w:r>
        <w:t xml:space="preserve">to any board members who have not completed the most recent training. It</w:t>
      </w:r>
      <w:r>
        <w:t xml:space="preserve"> </w:t>
      </w:r>
      <w:r>
        <w:t xml:space="preserve">would also require the department to establish protocols for VA and</w:t>
      </w:r>
      <w:r>
        <w:t xml:space="preserve"> </w:t>
      </w:r>
      <w:r>
        <w:t xml:space="preserve">contract medical providers to conduct examinations related to such</w:t>
      </w:r>
      <w:r>
        <w:t xml:space="preserve"> </w:t>
      </w:r>
      <w:r>
        <w:t xml:space="preserve">claims using trauma-informed practices and to ensure that letters to</w:t>
      </w:r>
      <w:r>
        <w:t xml:space="preserve"> </w:t>
      </w:r>
      <w:r>
        <w:t xml:space="preserve">individuals explaining a decision to deny such claims use</w:t>
      </w:r>
      <w:r>
        <w:t xml:space="preserve"> </w:t>
      </w:r>
      <w:r>
        <w:t xml:space="preserve">trauma-informed language.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405-12, thus the bill was sent to the Senate. [House</w:t>
      </w:r>
      <w:r>
        <w:t xml:space="preserve"> </w:t>
      </w:r>
      <w:r>
        <w:t xml:space="preserve">Vote 216,</w:t>
      </w:r>
      <w:r>
        <w:t xml:space="preserve"> </w:t>
      </w:r>
      <w:hyperlink r:id="rId20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6961</w:t>
        </w:r>
      </w:hyperlink>
      <w:r>
        <w:t xml:space="preserve">]</w:t>
      </w:r>
    </w:p>
    <w:bookmarkEnd w:id="23"/>
    <w:bookmarkStart w:id="27" w:name="medical-examination-reviews"/>
    <w:p>
      <w:pPr>
        <w:pStyle w:val="Heading3"/>
      </w:pPr>
      <w:r>
        <w:t xml:space="preserve">Medical Examination Reviews</w:t>
      </w:r>
    </w:p>
    <w:p>
      <w:pPr>
        <w:pStyle w:val="FirstParagraph"/>
      </w:pPr>
      <w:r>
        <w:rPr>
          <w:bCs/>
          <w:b/>
        </w:rPr>
        <w:t xml:space="preserve">2022: Fitzpatrick Voted To Require The VA To Contract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Academies To Review Medical Examinations For Individuals Who</w:t>
      </w:r>
      <w:r>
        <w:rPr>
          <w:bCs/>
          <w:b/>
        </w:rPr>
        <w:t xml:space="preserve"> </w:t>
      </w:r>
      <w:r>
        <w:rPr>
          <w:bCs/>
          <w:b/>
        </w:rPr>
        <w:t xml:space="preserve">Submit Compensation Claims Related To Military Sexual Trauma.</w:t>
      </w:r>
      <w:r>
        <w:t xml:space="preserve"> </w:t>
      </w:r>
      <w:r>
        <w:t xml:space="preserve">In May</w:t>
      </w:r>
      <w:r>
        <w:t xml:space="preserve"> </w:t>
      </w:r>
      <w:r>
        <w:t xml:space="preserve">2022, according to Congressional Quarterly, Fitzpatrick voted for a bill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require the Veterans Affairs Department to enter into an</w:t>
      </w:r>
      <w:r>
        <w:t xml:space="preserve"> </w:t>
      </w:r>
      <w:r>
        <w:t xml:space="preserve">agreement with the National Academies to conduct a review of medical</w:t>
      </w:r>
      <w:r>
        <w:t xml:space="preserve"> </w:t>
      </w:r>
      <w:r>
        <w:t xml:space="preserve">examinations for individuals who submit claims for compensation related</w:t>
      </w:r>
      <w:r>
        <w:t xml:space="preserve"> </w:t>
      </w:r>
      <w:r>
        <w:t xml:space="preserve">to military sexual trauma. It would require the National Academies,</w:t>
      </w:r>
      <w:r>
        <w:t xml:space="preserve"> </w:t>
      </w:r>
      <w:r>
        <w:t xml:space="preserve">within 540 days of enactment, to submit a report to Congress on the</w:t>
      </w:r>
      <w:r>
        <w:t xml:space="preserve"> </w:t>
      </w:r>
      <w:r>
        <w:t xml:space="preserve">findings of its review, including legislative and administrative</w:t>
      </w:r>
      <w:r>
        <w:t xml:space="preserve"> </w:t>
      </w:r>
      <w:r>
        <w:t xml:space="preserve">recommendations, and require the VA, within 90 days of the report</w:t>
      </w:r>
      <w:r>
        <w:t xml:space="preserve"> </w:t>
      </w:r>
      <w:r>
        <w:t xml:space="preserve">submission, to submit a plan to carry out any recommendations.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414-2, thus the</w:t>
      </w:r>
      <w:r>
        <w:t xml:space="preserve"> </w:t>
      </w:r>
      <w:r>
        <w:t xml:space="preserve">bill was sent to the Senate. [House Vote 217,</w:t>
      </w:r>
      <w:r>
        <w:t xml:space="preserve"> </w:t>
      </w:r>
      <w:hyperlink r:id="rId24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6064</w:t>
        </w:r>
      </w:hyperlink>
      <w:r>
        <w:t xml:space="preserve">]</w:t>
      </w:r>
    </w:p>
    <w:bookmarkEnd w:id="27"/>
    <w:bookmarkStart w:id="31" w:name="peer-support-training"/>
    <w:p>
      <w:pPr>
        <w:pStyle w:val="Heading3"/>
      </w:pPr>
      <w:r>
        <w:t xml:space="preserve">Peer Support Training</w:t>
      </w:r>
    </w:p>
    <w:p>
      <w:pPr>
        <w:pStyle w:val="FirstParagraph"/>
      </w:pPr>
      <w:r>
        <w:rPr>
          <w:bCs/>
          <w:b/>
        </w:rPr>
        <w:t xml:space="preserve">2022: Fitzpatrick Voted To Require Training For VA Peer Support</w:t>
      </w:r>
      <w:r>
        <w:rPr>
          <w:bCs/>
          <w:b/>
        </w:rPr>
        <w:t xml:space="preserve"> </w:t>
      </w:r>
      <w:r>
        <w:rPr>
          <w:bCs/>
          <w:b/>
        </w:rPr>
        <w:t xml:space="preserve">Specialists On Military Sexual Trauma Support And Annual Training For VA</w:t>
      </w:r>
      <w:r>
        <w:rPr>
          <w:bCs/>
          <w:b/>
        </w:rPr>
        <w:t xml:space="preserve"> </w:t>
      </w:r>
      <w:r>
        <w:rPr>
          <w:bCs/>
          <w:b/>
        </w:rPr>
        <w:t xml:space="preserve">Peer Support Specialists And Veterans Health Administration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Sexual Trauma Coordinators Over The Processing Of Compensation Claims</w:t>
      </w:r>
      <w:r>
        <w:rPr>
          <w:bCs/>
          <w:b/>
        </w:rPr>
        <w:t xml:space="preserve"> </w:t>
      </w:r>
      <w:r>
        <w:rPr>
          <w:bCs/>
          <w:b/>
        </w:rPr>
        <w:t xml:space="preserve">Related To Military Sexual Trauma.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the VA Peer Support</w:t>
      </w:r>
      <w:r>
        <w:t xml:space="preserve"> </w:t>
      </w:r>
      <w:r>
        <w:t xml:space="preserve">Enhancement for MST Survivors Act, which would</w:t>
      </w:r>
      <w:r>
        <w:t xml:space="preserve"> </w:t>
      </w:r>
      <w:r>
        <w:t xml:space="preserve">“</w:t>
      </w:r>
      <w:r>
        <w:t xml:space="preserve">require the Veterans</w:t>
      </w:r>
      <w:r>
        <w:t xml:space="preserve"> </w:t>
      </w:r>
      <w:r>
        <w:t xml:space="preserve">Affairs Department to provide annual training for VA peer support</w:t>
      </w:r>
      <w:r>
        <w:t xml:space="preserve"> </w:t>
      </w:r>
      <w:r>
        <w:t xml:space="preserve">specialists on how to provide support regarding military sexual trauma</w:t>
      </w:r>
      <w:r>
        <w:t xml:space="preserve"> </w:t>
      </w:r>
      <w:r>
        <w:t xml:space="preserve">and annual training for VA peer support specialists and Veterans Health</w:t>
      </w:r>
      <w:r>
        <w:t xml:space="preserve"> </w:t>
      </w:r>
      <w:r>
        <w:t xml:space="preserve">Administration military sexual trauma coordinators regarding the</w:t>
      </w:r>
      <w:r>
        <w:t xml:space="preserve"> </w:t>
      </w:r>
      <w:r>
        <w:t xml:space="preserve">processing of claims for compensation related to military sexual trauma.</w:t>
      </w:r>
      <w:r>
        <w:t xml:space="preserve"> </w:t>
      </w:r>
      <w:r>
        <w:t xml:space="preserve">It would require the department, in forms for such claims for</w:t>
      </w:r>
      <w:r>
        <w:t xml:space="preserve"> </w:t>
      </w:r>
      <w:r>
        <w:t xml:space="preserve">compensation, to allow veterans to elect to be referred to a Veterans</w:t>
      </w:r>
      <w:r>
        <w:t xml:space="preserve"> </w:t>
      </w:r>
      <w:r>
        <w:t xml:space="preserve">Health Administration military sexual trauma coordinator at the nearest</w:t>
      </w:r>
      <w:r>
        <w:t xml:space="preserve"> </w:t>
      </w:r>
      <w:r>
        <w:t xml:space="preserve">VA facility to their residence. It would specify that peer support</w:t>
      </w:r>
      <w:r>
        <w:t xml:space="preserve"> </w:t>
      </w:r>
      <w:r>
        <w:t xml:space="preserve">specialists are not responsible for assisting veterans with claims for</w:t>
      </w:r>
      <w:r>
        <w:t xml:space="preserve"> </w:t>
      </w:r>
      <w:r>
        <w:t xml:space="preserve">compensation, other than counseling services and guidance, and may not</w:t>
      </w:r>
      <w:r>
        <w:t xml:space="preserve"> </w:t>
      </w:r>
      <w:r>
        <w:t xml:space="preserve">participate in the adjudication of such claims.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420-0, thus the bill was</w:t>
      </w:r>
      <w:r>
        <w:t xml:space="preserve"> </w:t>
      </w:r>
      <w:r>
        <w:t xml:space="preserve">sent to the Senate. [House Vote 224,</w:t>
      </w:r>
      <w:r>
        <w:t xml:space="preserve"> </w:t>
      </w:r>
      <w:hyperlink r:id="rId28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2724</w:t>
        </w:r>
      </w:hyperlink>
      <w:r>
        <w:t xml:space="preserve">]</w:t>
      </w:r>
    </w:p>
    <w:bookmarkEnd w:id="31"/>
    <w:bookmarkStart w:id="35" w:name="Xabcdf936be1bf53e5e1c7fce53105f5f08529d1"/>
    <w:p>
      <w:pPr>
        <w:pStyle w:val="Heading3"/>
      </w:pPr>
      <w:r>
        <w:t xml:space="preserve">Providing Information And Resources To Claimants</w:t>
      </w:r>
    </w:p>
    <w:p>
      <w:pPr>
        <w:pStyle w:val="FirstParagraph"/>
      </w:pPr>
      <w:r>
        <w:rPr>
          <w:bCs/>
          <w:b/>
        </w:rPr>
        <w:t xml:space="preserve">2022: Fitzpatrick Voted To Require The VA To Provide Military Sexual</w:t>
      </w:r>
      <w:r>
        <w:rPr>
          <w:bCs/>
          <w:b/>
        </w:rPr>
        <w:t xml:space="preserve"> </w:t>
      </w:r>
      <w:r>
        <w:rPr>
          <w:bCs/>
          <w:b/>
        </w:rPr>
        <w:t xml:space="preserve">Trauma Information And Resources To Claimants During Or Following A</w:t>
      </w:r>
      <w:r>
        <w:rPr>
          <w:bCs/>
          <w:b/>
        </w:rPr>
        <w:t xml:space="preserve"> </w:t>
      </w:r>
      <w:r>
        <w:rPr>
          <w:bCs/>
          <w:b/>
        </w:rPr>
        <w:t xml:space="preserve">Medical Examination Or Board Of Veterans’ Appeals Hearing.</w:t>
      </w:r>
      <w:r>
        <w:t xml:space="preserve"> </w:t>
      </w:r>
      <w:r>
        <w:t xml:space="preserve">In May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MST Claims Coordination Act, which would</w:t>
      </w:r>
      <w:r>
        <w:t xml:space="preserve"> </w:t>
      </w:r>
      <w:r>
        <w:t xml:space="preserve">“</w:t>
      </w:r>
      <w:r>
        <w:t xml:space="preserve">require the Veterans Affairs</w:t>
      </w:r>
      <w:r>
        <w:t xml:space="preserve"> </w:t>
      </w:r>
      <w:r>
        <w:t xml:space="preserve">Department, during or immediately after a medical examination or Board</w:t>
      </w:r>
      <w:r>
        <w:t xml:space="preserve"> </w:t>
      </w:r>
      <w:r>
        <w:t xml:space="preserve">of Veterans' Appeals hearing with respect to a claim for compensation</w:t>
      </w:r>
      <w:r>
        <w:t xml:space="preserve"> </w:t>
      </w:r>
      <w:r>
        <w:t xml:space="preserve">related to military sexual trauma, to provide claimants with outreach</w:t>
      </w:r>
      <w:r>
        <w:t xml:space="preserve"> </w:t>
      </w:r>
      <w:r>
        <w:t xml:space="preserve">letters, information on the Veterans Crisis Line, information on how to</w:t>
      </w:r>
      <w:r>
        <w:t xml:space="preserve"> </w:t>
      </w:r>
      <w:r>
        <w:t xml:space="preserve">make an appointment with a mental health provider and other information</w:t>
      </w:r>
      <w:r>
        <w:t xml:space="preserve"> </w:t>
      </w:r>
      <w:r>
        <w:t xml:space="preserve">on resources available relating to military sexual trauma.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417-0, thus the bill</w:t>
      </w:r>
      <w:r>
        <w:t xml:space="preserve"> </w:t>
      </w:r>
      <w:r>
        <w:t xml:space="preserve">was sent to the Senate. [House Vote 215,</w:t>
      </w:r>
      <w:r>
        <w:t xml:space="preserve"> </w:t>
      </w:r>
      <w:hyperlink r:id="rId32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7335</w:t>
        </w:r>
      </w:hyperlink>
      <w:r>
        <w:t xml:space="preserve">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22/roll215.xml" TargetMode="External" /><Relationship Type="http://schemas.openxmlformats.org/officeDocument/2006/relationships/hyperlink" Id="rId20" Target="http://clerk.house.gov/evs/2022/roll216.xml" TargetMode="External" /><Relationship Type="http://schemas.openxmlformats.org/officeDocument/2006/relationships/hyperlink" Id="rId24" Target="http://clerk.house.gov/evs/2022/roll217.xml" TargetMode="External" /><Relationship Type="http://schemas.openxmlformats.org/officeDocument/2006/relationships/hyperlink" Id="rId28" Target="http://clerk.house.gov/evs/2022/roll224.xml" TargetMode="External" /><Relationship Type="http://schemas.openxmlformats.org/officeDocument/2006/relationships/hyperlink" Id="rId33" Target="https://plus.cq.com/vote/2022/H/215?18" TargetMode="External" /><Relationship Type="http://schemas.openxmlformats.org/officeDocument/2006/relationships/hyperlink" Id="rId21" Target="https://plus.cq.com/vote/2022/H/216?19" TargetMode="External" /><Relationship Type="http://schemas.openxmlformats.org/officeDocument/2006/relationships/hyperlink" Id="rId25" Target="https://plus.cq.com/vote/2022/H/217?20" TargetMode="External" /><Relationship Type="http://schemas.openxmlformats.org/officeDocument/2006/relationships/hyperlink" Id="rId29" Target="https://plus.cq.com/vote/2022/H/224?9" TargetMode="External" /><Relationship Type="http://schemas.openxmlformats.org/officeDocument/2006/relationships/hyperlink" Id="rId30" Target="https://www.congress.gov/bill/117th-congress/house-bill/2724/actions" TargetMode="External" /><Relationship Type="http://schemas.openxmlformats.org/officeDocument/2006/relationships/hyperlink" Id="rId26" Target="https://www.congress.gov/bill/117th-congress/house-bill/6064/actions" TargetMode="External" /><Relationship Type="http://schemas.openxmlformats.org/officeDocument/2006/relationships/hyperlink" Id="rId22" Target="https://www.congress.gov/bill/117th-congress/house-bill/6961/actions" TargetMode="External" /><Relationship Type="http://schemas.openxmlformats.org/officeDocument/2006/relationships/hyperlink" Id="rId34" Target="https://www.congress.gov/bill/117th-congress/house-bill/733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22/roll215.xml" TargetMode="External" /><Relationship Type="http://schemas.openxmlformats.org/officeDocument/2006/relationships/hyperlink" Id="rId20" Target="http://clerk.house.gov/evs/2022/roll216.xml" TargetMode="External" /><Relationship Type="http://schemas.openxmlformats.org/officeDocument/2006/relationships/hyperlink" Id="rId24" Target="http://clerk.house.gov/evs/2022/roll217.xml" TargetMode="External" /><Relationship Type="http://schemas.openxmlformats.org/officeDocument/2006/relationships/hyperlink" Id="rId28" Target="http://clerk.house.gov/evs/2022/roll224.xml" TargetMode="External" /><Relationship Type="http://schemas.openxmlformats.org/officeDocument/2006/relationships/hyperlink" Id="rId33" Target="https://plus.cq.com/vote/2022/H/215?18" TargetMode="External" /><Relationship Type="http://schemas.openxmlformats.org/officeDocument/2006/relationships/hyperlink" Id="rId21" Target="https://plus.cq.com/vote/2022/H/216?19" TargetMode="External" /><Relationship Type="http://schemas.openxmlformats.org/officeDocument/2006/relationships/hyperlink" Id="rId25" Target="https://plus.cq.com/vote/2022/H/217?20" TargetMode="External" /><Relationship Type="http://schemas.openxmlformats.org/officeDocument/2006/relationships/hyperlink" Id="rId29" Target="https://plus.cq.com/vote/2022/H/224?9" TargetMode="External" /><Relationship Type="http://schemas.openxmlformats.org/officeDocument/2006/relationships/hyperlink" Id="rId30" Target="https://www.congress.gov/bill/117th-congress/house-bill/2724/actions" TargetMode="External" /><Relationship Type="http://schemas.openxmlformats.org/officeDocument/2006/relationships/hyperlink" Id="rId26" Target="https://www.congress.gov/bill/117th-congress/house-bill/6064/actions" TargetMode="External" /><Relationship Type="http://schemas.openxmlformats.org/officeDocument/2006/relationships/hyperlink" Id="rId22" Target="https://www.congress.gov/bill/117th-congress/house-bill/6961/actions" TargetMode="External" /><Relationship Type="http://schemas.openxmlformats.org/officeDocument/2006/relationships/hyperlink" Id="rId34" Target="https://www.congress.gov/bill/117th-congress/house-bill/733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